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708AE" w14:textId="145A2FE0" w:rsidR="005340B8" w:rsidRPr="007C339A" w:rsidRDefault="005340B8" w:rsidP="007C339A">
      <w:pPr>
        <w:pStyle w:val="Nagwek1"/>
        <w:spacing w:before="60"/>
        <w:ind w:left="431" w:hanging="431"/>
        <w:rPr>
          <w:rFonts w:asciiTheme="minorHAnsi" w:hAnsiTheme="minorHAnsi" w:cstheme="minorHAnsi"/>
          <w:color w:val="auto"/>
          <w:szCs w:val="22"/>
        </w:rPr>
      </w:pPr>
      <w:r w:rsidRPr="007C339A">
        <w:rPr>
          <w:rFonts w:asciiTheme="minorHAnsi" w:hAnsiTheme="minorHAnsi" w:cstheme="minorHAnsi"/>
          <w:color w:val="auto"/>
          <w:szCs w:val="22"/>
        </w:rPr>
        <w:t>Czytniki kontrolerskie</w:t>
      </w:r>
      <w:bookmarkStart w:id="0" w:name="_GoBack"/>
      <w:bookmarkEnd w:id="0"/>
    </w:p>
    <w:p w14:paraId="6489A543" w14:textId="6AAD7C0C" w:rsidR="00531638" w:rsidRPr="007C339A" w:rsidRDefault="005F648A" w:rsidP="007A66CE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7C339A">
        <w:rPr>
          <w:rFonts w:cstheme="minorHAnsi"/>
        </w:rPr>
        <w:t>Realizacja kontroli biletowej wykonywana będzie za pomocą Czytników kontrolerskich</w:t>
      </w:r>
      <w:r w:rsidR="000E437A" w:rsidRPr="007C339A">
        <w:rPr>
          <w:rFonts w:cstheme="minorHAnsi"/>
        </w:rPr>
        <w:t xml:space="preserve"> </w:t>
      </w:r>
      <w:r w:rsidR="007C339A" w:rsidRPr="007C339A">
        <w:rPr>
          <w:rFonts w:cstheme="minorHAnsi"/>
        </w:rPr>
        <w:br/>
      </w:r>
      <w:r w:rsidR="000E437A" w:rsidRPr="007C339A">
        <w:rPr>
          <w:rFonts w:cstheme="minorHAnsi"/>
        </w:rPr>
        <w:t>z zainstalowanym systemem Android</w:t>
      </w:r>
      <w:r w:rsidRPr="007C339A">
        <w:rPr>
          <w:rFonts w:cstheme="minorHAnsi"/>
        </w:rPr>
        <w:t xml:space="preserve"> będących w posiadaniu Sprzedającego. Sprzedający dokona</w:t>
      </w:r>
      <w:r w:rsidR="00CE15F9" w:rsidRPr="007C339A">
        <w:rPr>
          <w:rFonts w:cstheme="minorHAnsi"/>
        </w:rPr>
        <w:t>ł</w:t>
      </w:r>
      <w:r w:rsidRPr="007C339A">
        <w:rPr>
          <w:rFonts w:cstheme="minorHAnsi"/>
        </w:rPr>
        <w:t xml:space="preserve"> zakupu Czytników kontrolerskich w innym post</w:t>
      </w:r>
      <w:r w:rsidR="00DD4DAF">
        <w:rPr>
          <w:rFonts w:cstheme="minorHAnsi"/>
        </w:rPr>
        <w:t>ę</w:t>
      </w:r>
      <w:r w:rsidRPr="007C339A">
        <w:rPr>
          <w:rFonts w:cstheme="minorHAnsi"/>
        </w:rPr>
        <w:t>powaniu.</w:t>
      </w:r>
    </w:p>
    <w:p w14:paraId="0E8556D3" w14:textId="60E7B2F2" w:rsidR="00531638" w:rsidRPr="007C339A" w:rsidRDefault="00531638" w:rsidP="007A66CE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7C339A">
        <w:rPr>
          <w:rFonts w:cstheme="minorHAnsi"/>
        </w:rPr>
        <w:t xml:space="preserve">Czytnik </w:t>
      </w:r>
      <w:r w:rsidR="005D5645" w:rsidRPr="007C339A">
        <w:rPr>
          <w:rFonts w:cstheme="minorHAnsi"/>
        </w:rPr>
        <w:t>kontrolerski</w:t>
      </w:r>
      <w:r w:rsidR="00BC4D64" w:rsidRPr="007C339A">
        <w:rPr>
          <w:rFonts w:cstheme="minorHAnsi"/>
        </w:rPr>
        <w:t xml:space="preserve"> </w:t>
      </w:r>
      <w:r w:rsidRPr="007C339A">
        <w:rPr>
          <w:rFonts w:cstheme="minorHAnsi"/>
        </w:rPr>
        <w:t>ma budowę modułową, na którą składa się aplikacja kontrolerska zawierająca moduły do odczytu karty miejskiej</w:t>
      </w:r>
      <w:r w:rsidR="003F4BEC" w:rsidRPr="007C339A">
        <w:rPr>
          <w:rFonts w:cstheme="minorHAnsi"/>
        </w:rPr>
        <w:t xml:space="preserve"> PEKA</w:t>
      </w:r>
      <w:r w:rsidRPr="007C339A">
        <w:rPr>
          <w:rFonts w:cstheme="minorHAnsi"/>
        </w:rPr>
        <w:t>, Karty płatniczej (</w:t>
      </w:r>
      <w:proofErr w:type="spellStart"/>
      <w:r w:rsidRPr="007C339A">
        <w:rPr>
          <w:rFonts w:cstheme="minorHAnsi"/>
        </w:rPr>
        <w:t>tokenizacja</w:t>
      </w:r>
      <w:proofErr w:type="spellEnd"/>
      <w:r w:rsidRPr="007C339A">
        <w:rPr>
          <w:rFonts w:cstheme="minorHAnsi"/>
        </w:rPr>
        <w:t xml:space="preserve"> karty), odczytu kodów QR oraz innych modułów zdefiniowanych przez Sprzedającego.</w:t>
      </w:r>
    </w:p>
    <w:p w14:paraId="17DC08AA" w14:textId="1C7CC455" w:rsidR="00BC4D64" w:rsidRPr="007C339A" w:rsidRDefault="00BC4D64" w:rsidP="007A66CE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7C339A">
        <w:rPr>
          <w:rFonts w:cstheme="minorHAnsi"/>
        </w:rPr>
        <w:t>Aplikacja kontrolerska</w:t>
      </w:r>
      <w:r w:rsidR="007A66CE" w:rsidRPr="007C339A">
        <w:rPr>
          <w:rFonts w:cstheme="minorHAnsi"/>
        </w:rPr>
        <w:t xml:space="preserve"> Czytnika kontrolerskiego, </w:t>
      </w:r>
      <w:r w:rsidRPr="007C339A">
        <w:rPr>
          <w:rFonts w:cstheme="minorHAnsi"/>
        </w:rPr>
        <w:t>podczas odczytu automatycznie zidentyfikuje nośnik, którym okazuje się klient np. Karta miejska/Karta płatnicza/QR/aplikacja mobilna itd.</w:t>
      </w:r>
      <w:r w:rsidR="00DD4DAF">
        <w:rPr>
          <w:rFonts w:cstheme="minorHAnsi"/>
        </w:rPr>
        <w:t xml:space="preserve"> </w:t>
      </w:r>
      <w:r w:rsidRPr="007C339A">
        <w:rPr>
          <w:rFonts w:cstheme="minorHAnsi"/>
        </w:rPr>
        <w:t xml:space="preserve">i nastąpi poprawna identyfikacja biletu, ulgi lub ich braku. Wszystkie zaimplementowane moduły będą zintegrowane z systemem PEKA, Windykacyjnym </w:t>
      </w:r>
      <w:r w:rsidR="00DD4DAF">
        <w:rPr>
          <w:rFonts w:cstheme="minorHAnsi"/>
        </w:rPr>
        <w:br/>
      </w:r>
      <w:r w:rsidRPr="007C339A">
        <w:rPr>
          <w:rFonts w:cstheme="minorHAnsi"/>
        </w:rPr>
        <w:t>ora</w:t>
      </w:r>
      <w:r w:rsidR="007A66CE" w:rsidRPr="007C339A">
        <w:rPr>
          <w:rFonts w:cstheme="minorHAnsi"/>
        </w:rPr>
        <w:t>z z s</w:t>
      </w:r>
      <w:r w:rsidRPr="007C339A">
        <w:rPr>
          <w:rFonts w:cstheme="minorHAnsi"/>
        </w:rPr>
        <w:t xml:space="preserve">ystemem </w:t>
      </w:r>
      <w:r w:rsidR="007A66CE" w:rsidRPr="007C339A">
        <w:rPr>
          <w:rFonts w:cstheme="minorHAnsi"/>
        </w:rPr>
        <w:t xml:space="preserve">dystrybucji biletów </w:t>
      </w:r>
      <w:r w:rsidRPr="007C339A">
        <w:rPr>
          <w:rFonts w:cstheme="minorHAnsi"/>
        </w:rPr>
        <w:t>kartą płatniczą</w:t>
      </w:r>
      <w:r w:rsidR="007A66CE" w:rsidRPr="007C339A">
        <w:rPr>
          <w:rFonts w:cstheme="minorHAnsi"/>
        </w:rPr>
        <w:t xml:space="preserve"> Operatora</w:t>
      </w:r>
      <w:r w:rsidRPr="007C339A">
        <w:rPr>
          <w:rFonts w:cstheme="minorHAnsi"/>
        </w:rPr>
        <w:t>.</w:t>
      </w:r>
    </w:p>
    <w:p w14:paraId="27D1FA06" w14:textId="7984C0E6" w:rsidR="000A03CB" w:rsidRPr="007C339A" w:rsidRDefault="00472DD7" w:rsidP="00472DD7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7C339A">
        <w:rPr>
          <w:rFonts w:cstheme="minorHAnsi"/>
        </w:rPr>
        <w:t xml:space="preserve">W celu integracji Systemu dystrybucji biletów Operatora z terminalami kontrolerskimi zostaną zbudowane interfejsy między systemami, Operator udostępni algorytm </w:t>
      </w:r>
      <w:r w:rsidR="00DD4DAF">
        <w:rPr>
          <w:rFonts w:cstheme="minorHAnsi"/>
        </w:rPr>
        <w:br/>
      </w:r>
      <w:r w:rsidRPr="007C339A">
        <w:rPr>
          <w:rFonts w:cstheme="minorHAnsi"/>
        </w:rPr>
        <w:t xml:space="preserve">do </w:t>
      </w:r>
      <w:proofErr w:type="spellStart"/>
      <w:r w:rsidRPr="007C339A">
        <w:rPr>
          <w:rFonts w:cstheme="minorHAnsi"/>
        </w:rPr>
        <w:t>tokenizacji</w:t>
      </w:r>
      <w:proofErr w:type="spellEnd"/>
      <w:r w:rsidRPr="007C339A">
        <w:rPr>
          <w:rFonts w:cstheme="minorHAnsi"/>
        </w:rPr>
        <w:t xml:space="preserve"> Karty płatniczej lub odpowiednią bibliotekę, a dostawca Czytników kontrolerskich </w:t>
      </w:r>
      <w:r w:rsidR="00E3268A" w:rsidRPr="007C339A">
        <w:rPr>
          <w:rFonts w:cstheme="minorHAnsi"/>
        </w:rPr>
        <w:t xml:space="preserve">w terminie 3 miesięcy od jego otrzymania, </w:t>
      </w:r>
      <w:r w:rsidRPr="007C339A">
        <w:rPr>
          <w:rFonts w:cstheme="minorHAnsi"/>
        </w:rPr>
        <w:t>dokona ich implementacji.</w:t>
      </w:r>
    </w:p>
    <w:p w14:paraId="6DB77DC8" w14:textId="79C2C693" w:rsidR="00CE15F9" w:rsidRPr="007C339A" w:rsidRDefault="00CE15F9" w:rsidP="00CE15F9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7C339A">
        <w:rPr>
          <w:rFonts w:cstheme="minorHAnsi"/>
        </w:rPr>
        <w:t>Dostawca Czytników kontrolerskich</w:t>
      </w:r>
      <w:r w:rsidR="00E3268A" w:rsidRPr="007C339A">
        <w:rPr>
          <w:rFonts w:cstheme="minorHAnsi"/>
        </w:rPr>
        <w:t xml:space="preserve">, w terminie 3 miesięcy od rozpoczęcia uzgodnień </w:t>
      </w:r>
      <w:r w:rsidR="007C339A" w:rsidRPr="007C339A">
        <w:rPr>
          <w:rFonts w:cstheme="minorHAnsi"/>
        </w:rPr>
        <w:br/>
      </w:r>
      <w:r w:rsidR="00E3268A" w:rsidRPr="007C339A">
        <w:rPr>
          <w:rFonts w:cstheme="minorHAnsi"/>
        </w:rPr>
        <w:t xml:space="preserve">z Operatorem, </w:t>
      </w:r>
      <w:r w:rsidRPr="007C339A">
        <w:rPr>
          <w:rFonts w:cstheme="minorHAnsi"/>
        </w:rPr>
        <w:t xml:space="preserve">dostarczy oprogramowanie umożliwiające weryfikację płatności za przejazd w pojazdach transportu publicznego wnoszonych za pomocą karty płatniczej we współpracy </w:t>
      </w:r>
      <w:r w:rsidR="007C339A" w:rsidRPr="007C339A">
        <w:rPr>
          <w:rFonts w:cstheme="minorHAnsi"/>
        </w:rPr>
        <w:br/>
      </w:r>
      <w:r w:rsidRPr="007C339A">
        <w:rPr>
          <w:rFonts w:cstheme="minorHAnsi"/>
        </w:rPr>
        <w:t>z Operatorem systemu dystrybucji biletów kartą płatniczą w pojazdach komunikacji zbiorowej.</w:t>
      </w:r>
    </w:p>
    <w:p w14:paraId="0AC1D630" w14:textId="3F5951D0" w:rsidR="00BC4D64" w:rsidRPr="007C339A" w:rsidRDefault="00BC4D64" w:rsidP="007C339A">
      <w:pPr>
        <w:pStyle w:val="Nagwek1"/>
        <w:spacing w:before="60"/>
        <w:ind w:left="431" w:hanging="431"/>
        <w:rPr>
          <w:rFonts w:asciiTheme="minorHAnsi" w:hAnsiTheme="minorHAnsi" w:cstheme="minorHAnsi"/>
          <w:color w:val="auto"/>
          <w:szCs w:val="22"/>
        </w:rPr>
      </w:pPr>
      <w:bookmarkStart w:id="1" w:name="_Toc70070761"/>
      <w:r w:rsidRPr="007C339A">
        <w:rPr>
          <w:rFonts w:asciiTheme="minorHAnsi" w:hAnsiTheme="minorHAnsi" w:cstheme="minorHAnsi"/>
          <w:color w:val="auto"/>
          <w:szCs w:val="22"/>
        </w:rPr>
        <w:t>Wymagania do weryfikacji biletów zakupionych w systemie płatności kartą płatniczą</w:t>
      </w:r>
      <w:bookmarkEnd w:id="1"/>
      <w:r w:rsidRPr="007C339A"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169AF779" w14:textId="5D739110" w:rsidR="00BC4D64" w:rsidRPr="007C339A" w:rsidRDefault="00BC4D64" w:rsidP="008D5DC2">
      <w:pPr>
        <w:pStyle w:val="Akapitzlist"/>
        <w:numPr>
          <w:ilvl w:val="2"/>
          <w:numId w:val="18"/>
        </w:numPr>
        <w:spacing w:after="0" w:line="276" w:lineRule="auto"/>
        <w:ind w:hanging="294"/>
        <w:jc w:val="both"/>
        <w:rPr>
          <w:rFonts w:cstheme="minorHAnsi"/>
        </w:rPr>
      </w:pPr>
      <w:r w:rsidRPr="007C339A">
        <w:rPr>
          <w:rFonts w:cstheme="minorHAnsi"/>
        </w:rPr>
        <w:t>Kontrola biletowa b</w:t>
      </w:r>
      <w:r w:rsidR="007A66CE" w:rsidRPr="007C339A">
        <w:rPr>
          <w:rFonts w:cstheme="minorHAnsi"/>
        </w:rPr>
        <w:t>iletów zakupionych przy pomocy K</w:t>
      </w:r>
      <w:r w:rsidRPr="007C339A">
        <w:rPr>
          <w:rFonts w:cstheme="minorHAnsi"/>
        </w:rPr>
        <w:t xml:space="preserve">art płatniczych będzie polegała </w:t>
      </w:r>
      <w:r w:rsidR="00DD4DAF">
        <w:rPr>
          <w:rFonts w:cstheme="minorHAnsi"/>
        </w:rPr>
        <w:br/>
      </w:r>
      <w:r w:rsidRPr="007C339A">
        <w:rPr>
          <w:rFonts w:cstheme="minorHAnsi"/>
        </w:rPr>
        <w:t xml:space="preserve">na zbliżeniu </w:t>
      </w:r>
      <w:r w:rsidR="000A03CB" w:rsidRPr="007C339A">
        <w:rPr>
          <w:rFonts w:cstheme="minorHAnsi"/>
        </w:rPr>
        <w:t>K</w:t>
      </w:r>
      <w:r w:rsidRPr="007C339A">
        <w:rPr>
          <w:rFonts w:cstheme="minorHAnsi"/>
        </w:rPr>
        <w:t xml:space="preserve">arty </w:t>
      </w:r>
      <w:r w:rsidR="000A03CB" w:rsidRPr="007C339A">
        <w:rPr>
          <w:rFonts w:cstheme="minorHAnsi"/>
        </w:rPr>
        <w:t xml:space="preserve">płatniczej </w:t>
      </w:r>
      <w:r w:rsidRPr="007C339A">
        <w:rPr>
          <w:rFonts w:cstheme="minorHAnsi"/>
        </w:rPr>
        <w:t xml:space="preserve">do </w:t>
      </w:r>
      <w:r w:rsidR="000A03CB" w:rsidRPr="007C339A">
        <w:rPr>
          <w:rFonts w:cstheme="minorHAnsi"/>
        </w:rPr>
        <w:t>Czytnika kontrolerskiego</w:t>
      </w:r>
      <w:r w:rsidR="007A66CE" w:rsidRPr="007C339A">
        <w:rPr>
          <w:rFonts w:cstheme="minorHAnsi"/>
        </w:rPr>
        <w:t xml:space="preserve"> i sprawdzeniu czy dla danej Karty płatniczej w Systemie C</w:t>
      </w:r>
      <w:r w:rsidRPr="007C339A">
        <w:rPr>
          <w:rFonts w:cstheme="minorHAnsi"/>
        </w:rPr>
        <w:t>entralnym</w:t>
      </w:r>
      <w:r w:rsidR="000A03CB" w:rsidRPr="007C339A">
        <w:rPr>
          <w:rFonts w:cstheme="minorHAnsi"/>
        </w:rPr>
        <w:t xml:space="preserve"> Operatora</w:t>
      </w:r>
      <w:r w:rsidRPr="007C339A">
        <w:rPr>
          <w:rFonts w:cstheme="minorHAnsi"/>
        </w:rPr>
        <w:t xml:space="preserve"> płatności istnieje ważny bilet. Metody weryfikacji uprawnień do przejazdu </w:t>
      </w:r>
      <w:r w:rsidR="007A66CE" w:rsidRPr="007C339A">
        <w:rPr>
          <w:rFonts w:cstheme="minorHAnsi"/>
        </w:rPr>
        <w:t>w ramach systemu płatności K</w:t>
      </w:r>
      <w:r w:rsidRPr="007C339A">
        <w:rPr>
          <w:rFonts w:cstheme="minorHAnsi"/>
        </w:rPr>
        <w:t>artą płatniczą w pojazdach komunikacji zbiorowej:</w:t>
      </w:r>
    </w:p>
    <w:p w14:paraId="52149E98" w14:textId="3590EE00" w:rsidR="00BC4D64" w:rsidRPr="007C339A" w:rsidRDefault="00BC4D64" w:rsidP="00BC4D64">
      <w:pPr>
        <w:pStyle w:val="Tekstkomentarza"/>
        <w:numPr>
          <w:ilvl w:val="0"/>
          <w:numId w:val="19"/>
        </w:numPr>
        <w:tabs>
          <w:tab w:val="left" w:pos="1134"/>
        </w:tabs>
        <w:spacing w:after="200" w:line="276" w:lineRule="auto"/>
        <w:jc w:val="both"/>
        <w:rPr>
          <w:rFonts w:cstheme="minorHAnsi"/>
          <w:sz w:val="22"/>
          <w:szCs w:val="22"/>
        </w:rPr>
      </w:pPr>
      <w:r w:rsidRPr="007C339A">
        <w:rPr>
          <w:rFonts w:cstheme="minorHAnsi"/>
          <w:sz w:val="22"/>
          <w:szCs w:val="22"/>
        </w:rPr>
        <w:t xml:space="preserve">Online – </w:t>
      </w:r>
      <w:r w:rsidR="000A03CB" w:rsidRPr="007C339A">
        <w:rPr>
          <w:rFonts w:cstheme="minorHAnsi"/>
          <w:sz w:val="22"/>
          <w:szCs w:val="22"/>
        </w:rPr>
        <w:t>Czytnik</w:t>
      </w:r>
      <w:r w:rsidRPr="007C339A">
        <w:rPr>
          <w:rFonts w:cstheme="minorHAnsi"/>
          <w:sz w:val="22"/>
          <w:szCs w:val="22"/>
        </w:rPr>
        <w:t xml:space="preserve"> kontrolerski z zaimplementowanym algorytmem lub biblioteką </w:t>
      </w:r>
      <w:r w:rsidR="00DD4DAF">
        <w:rPr>
          <w:rFonts w:cstheme="minorHAnsi"/>
          <w:sz w:val="22"/>
          <w:szCs w:val="22"/>
        </w:rPr>
        <w:br/>
      </w:r>
      <w:r w:rsidRPr="007C339A">
        <w:rPr>
          <w:rFonts w:cstheme="minorHAnsi"/>
          <w:sz w:val="22"/>
          <w:szCs w:val="22"/>
        </w:rPr>
        <w:t xml:space="preserve">do odczytu </w:t>
      </w:r>
      <w:r w:rsidR="007A66CE" w:rsidRPr="007C339A">
        <w:rPr>
          <w:rFonts w:cstheme="minorHAnsi"/>
          <w:sz w:val="22"/>
          <w:szCs w:val="22"/>
        </w:rPr>
        <w:t>K</w:t>
      </w:r>
      <w:r w:rsidRPr="007C339A">
        <w:rPr>
          <w:rFonts w:cstheme="minorHAnsi"/>
          <w:sz w:val="22"/>
          <w:szCs w:val="22"/>
        </w:rPr>
        <w:t xml:space="preserve">art płatniczych odczytuje kartę i dokonuje </w:t>
      </w:r>
      <w:proofErr w:type="spellStart"/>
      <w:r w:rsidRPr="007C339A">
        <w:rPr>
          <w:rFonts w:cstheme="minorHAnsi"/>
          <w:sz w:val="22"/>
          <w:szCs w:val="22"/>
        </w:rPr>
        <w:t>tokenizacji</w:t>
      </w:r>
      <w:proofErr w:type="spellEnd"/>
      <w:r w:rsidRPr="007C339A">
        <w:rPr>
          <w:rFonts w:cstheme="minorHAnsi"/>
          <w:sz w:val="22"/>
          <w:szCs w:val="22"/>
        </w:rPr>
        <w:t xml:space="preserve"> nr karty, następnie za pomocą dedykowanych interfejsów wytworzonych przez </w:t>
      </w:r>
      <w:r w:rsidR="007A66CE" w:rsidRPr="007C339A">
        <w:rPr>
          <w:rFonts w:cstheme="minorHAnsi"/>
          <w:sz w:val="22"/>
          <w:szCs w:val="22"/>
        </w:rPr>
        <w:t>dostawcę Czytników kontrolerskich</w:t>
      </w:r>
      <w:r w:rsidRPr="007C339A">
        <w:rPr>
          <w:rFonts w:cstheme="minorHAnsi"/>
          <w:sz w:val="22"/>
          <w:szCs w:val="22"/>
        </w:rPr>
        <w:t xml:space="preserve"> i Operatora na potrzeby komunikacji między systemami, </w:t>
      </w:r>
      <w:r w:rsidR="000A03CB" w:rsidRPr="007C339A">
        <w:rPr>
          <w:rFonts w:cstheme="minorHAnsi"/>
          <w:sz w:val="22"/>
          <w:szCs w:val="22"/>
        </w:rPr>
        <w:t>wysyła zapytanie do Systemu C</w:t>
      </w:r>
      <w:r w:rsidRPr="007C339A">
        <w:rPr>
          <w:rFonts w:cstheme="minorHAnsi"/>
          <w:sz w:val="22"/>
          <w:szCs w:val="22"/>
        </w:rPr>
        <w:t xml:space="preserve">entralnego płatności czy weryfikowany </w:t>
      </w:r>
      <w:proofErr w:type="spellStart"/>
      <w:r w:rsidRPr="007C339A">
        <w:rPr>
          <w:rFonts w:cstheme="minorHAnsi"/>
          <w:sz w:val="22"/>
          <w:szCs w:val="22"/>
        </w:rPr>
        <w:t>token</w:t>
      </w:r>
      <w:proofErr w:type="spellEnd"/>
      <w:r w:rsidRPr="007C339A">
        <w:rPr>
          <w:rFonts w:cstheme="minorHAnsi"/>
          <w:sz w:val="22"/>
          <w:szCs w:val="22"/>
        </w:rPr>
        <w:t xml:space="preserve"> ma bilet przypisany do transakcji, a w informacji zwrotnej otrzyma rodzaj biletu i ulgi bądź ich brak.</w:t>
      </w:r>
    </w:p>
    <w:p w14:paraId="7C150B8D" w14:textId="77E21906" w:rsidR="00BC4D64" w:rsidRPr="007C339A" w:rsidRDefault="00BC4D64" w:rsidP="00BC4D64">
      <w:pPr>
        <w:pStyle w:val="Tekstkomentarza"/>
        <w:numPr>
          <w:ilvl w:val="0"/>
          <w:numId w:val="19"/>
        </w:numPr>
        <w:tabs>
          <w:tab w:val="left" w:pos="1134"/>
        </w:tabs>
        <w:spacing w:after="200" w:line="276" w:lineRule="auto"/>
        <w:jc w:val="both"/>
        <w:rPr>
          <w:rFonts w:cstheme="minorHAnsi"/>
          <w:sz w:val="22"/>
          <w:szCs w:val="22"/>
        </w:rPr>
      </w:pPr>
      <w:r w:rsidRPr="007C339A">
        <w:rPr>
          <w:rFonts w:cstheme="minorHAnsi"/>
          <w:sz w:val="22"/>
          <w:szCs w:val="22"/>
        </w:rPr>
        <w:t xml:space="preserve">Offline – </w:t>
      </w:r>
      <w:r w:rsidR="000A03CB" w:rsidRPr="007C339A">
        <w:rPr>
          <w:rFonts w:cstheme="minorHAnsi"/>
          <w:sz w:val="22"/>
          <w:szCs w:val="22"/>
        </w:rPr>
        <w:t xml:space="preserve">Czytnik </w:t>
      </w:r>
      <w:r w:rsidRPr="007C339A">
        <w:rPr>
          <w:rFonts w:cstheme="minorHAnsi"/>
          <w:sz w:val="22"/>
          <w:szCs w:val="22"/>
        </w:rPr>
        <w:t>kontrolerski z zaimplementowanym algory</w:t>
      </w:r>
      <w:r w:rsidR="000A03CB" w:rsidRPr="007C339A">
        <w:rPr>
          <w:rFonts w:cstheme="minorHAnsi"/>
          <w:sz w:val="22"/>
          <w:szCs w:val="22"/>
        </w:rPr>
        <w:t xml:space="preserve">tmem lub biblioteką </w:t>
      </w:r>
      <w:r w:rsidR="00DD4DAF">
        <w:rPr>
          <w:rFonts w:cstheme="minorHAnsi"/>
          <w:sz w:val="22"/>
          <w:szCs w:val="22"/>
        </w:rPr>
        <w:br/>
      </w:r>
      <w:r w:rsidR="000A03CB" w:rsidRPr="007C339A">
        <w:rPr>
          <w:rFonts w:cstheme="minorHAnsi"/>
          <w:sz w:val="22"/>
          <w:szCs w:val="22"/>
        </w:rPr>
        <w:t>do odczytu K</w:t>
      </w:r>
      <w:r w:rsidRPr="007C339A">
        <w:rPr>
          <w:rFonts w:cstheme="minorHAnsi"/>
          <w:sz w:val="22"/>
          <w:szCs w:val="22"/>
        </w:rPr>
        <w:t xml:space="preserve">art płatniczych odczytuje kartę i dokonuje </w:t>
      </w:r>
      <w:proofErr w:type="spellStart"/>
      <w:r w:rsidRPr="007C339A">
        <w:rPr>
          <w:rFonts w:cstheme="minorHAnsi"/>
          <w:sz w:val="22"/>
          <w:szCs w:val="22"/>
        </w:rPr>
        <w:t>tokenizacji</w:t>
      </w:r>
      <w:proofErr w:type="spellEnd"/>
      <w:r w:rsidRPr="007C339A">
        <w:rPr>
          <w:rFonts w:cstheme="minorHAnsi"/>
          <w:sz w:val="22"/>
          <w:szCs w:val="22"/>
        </w:rPr>
        <w:t xml:space="preserve"> nr karty, następnie weryfikuje wystę</w:t>
      </w:r>
      <w:r w:rsidR="007C1DA6" w:rsidRPr="007C339A">
        <w:rPr>
          <w:rFonts w:cstheme="minorHAnsi"/>
          <w:sz w:val="22"/>
          <w:szCs w:val="22"/>
        </w:rPr>
        <w:t xml:space="preserve">powanie </w:t>
      </w:r>
      <w:proofErr w:type="spellStart"/>
      <w:r w:rsidR="007C1DA6" w:rsidRPr="007C339A">
        <w:rPr>
          <w:rFonts w:cstheme="minorHAnsi"/>
          <w:sz w:val="22"/>
          <w:szCs w:val="22"/>
        </w:rPr>
        <w:t>tokena</w:t>
      </w:r>
      <w:proofErr w:type="spellEnd"/>
      <w:r w:rsidR="000A03CB" w:rsidRPr="007C339A">
        <w:rPr>
          <w:rFonts w:cstheme="minorHAnsi"/>
          <w:sz w:val="22"/>
          <w:szCs w:val="22"/>
        </w:rPr>
        <w:t xml:space="preserve"> na </w:t>
      </w:r>
      <w:r w:rsidR="00472DD7" w:rsidRPr="007C339A">
        <w:rPr>
          <w:rFonts w:cstheme="minorHAnsi"/>
          <w:sz w:val="22"/>
          <w:szCs w:val="22"/>
        </w:rPr>
        <w:t>liście</w:t>
      </w:r>
      <w:r w:rsidR="000A03CB" w:rsidRPr="007C339A">
        <w:rPr>
          <w:rFonts w:cstheme="minorHAnsi"/>
          <w:sz w:val="22"/>
          <w:szCs w:val="22"/>
        </w:rPr>
        <w:t xml:space="preserve"> ważnych produktów zakupionych </w:t>
      </w:r>
      <w:r w:rsidR="00DD4DAF">
        <w:rPr>
          <w:rFonts w:cstheme="minorHAnsi"/>
          <w:sz w:val="22"/>
          <w:szCs w:val="22"/>
        </w:rPr>
        <w:br/>
      </w:r>
      <w:r w:rsidR="000A03CB" w:rsidRPr="007C339A">
        <w:rPr>
          <w:rFonts w:cstheme="minorHAnsi"/>
          <w:sz w:val="22"/>
          <w:szCs w:val="22"/>
        </w:rPr>
        <w:t>za pomocą Kart płatniczych</w:t>
      </w:r>
      <w:r w:rsidR="007C1DA6" w:rsidRPr="007C339A">
        <w:rPr>
          <w:rFonts w:cstheme="minorHAnsi"/>
          <w:sz w:val="22"/>
          <w:szCs w:val="22"/>
        </w:rPr>
        <w:t xml:space="preserve"> </w:t>
      </w:r>
      <w:r w:rsidR="000A03CB" w:rsidRPr="007C339A">
        <w:rPr>
          <w:rFonts w:cstheme="minorHAnsi"/>
          <w:sz w:val="22"/>
          <w:szCs w:val="22"/>
        </w:rPr>
        <w:t xml:space="preserve">dostępnych </w:t>
      </w:r>
      <w:r w:rsidR="007C1DA6" w:rsidRPr="007C339A">
        <w:rPr>
          <w:rFonts w:cstheme="minorHAnsi"/>
          <w:sz w:val="22"/>
          <w:szCs w:val="22"/>
        </w:rPr>
        <w:t xml:space="preserve">w </w:t>
      </w:r>
      <w:r w:rsidR="000A03CB" w:rsidRPr="007C339A">
        <w:rPr>
          <w:rFonts w:cstheme="minorHAnsi"/>
          <w:sz w:val="22"/>
          <w:szCs w:val="22"/>
        </w:rPr>
        <w:t>Systemie dystrybucji biletów Operatora.</w:t>
      </w:r>
    </w:p>
    <w:p w14:paraId="4E69145C" w14:textId="4048EB57" w:rsidR="00BC4D64" w:rsidRPr="007C339A" w:rsidRDefault="00FD1032" w:rsidP="00BC4D64">
      <w:pPr>
        <w:pStyle w:val="Tekstkomentarza"/>
        <w:numPr>
          <w:ilvl w:val="0"/>
          <w:numId w:val="19"/>
        </w:numPr>
        <w:tabs>
          <w:tab w:val="left" w:pos="1134"/>
        </w:tabs>
        <w:spacing w:after="200" w:line="276" w:lineRule="auto"/>
        <w:jc w:val="both"/>
        <w:rPr>
          <w:rFonts w:cstheme="minorHAnsi"/>
          <w:sz w:val="22"/>
          <w:szCs w:val="22"/>
        </w:rPr>
      </w:pPr>
      <w:r w:rsidRPr="007C339A">
        <w:rPr>
          <w:rFonts w:cstheme="minorHAnsi"/>
          <w:sz w:val="22"/>
          <w:szCs w:val="22"/>
        </w:rPr>
        <w:t>Offline w</w:t>
      </w:r>
      <w:r w:rsidR="00BC4D64" w:rsidRPr="007C339A">
        <w:rPr>
          <w:rFonts w:cstheme="minorHAnsi"/>
          <w:sz w:val="22"/>
          <w:szCs w:val="22"/>
        </w:rPr>
        <w:t xml:space="preserve"> </w:t>
      </w:r>
      <w:r w:rsidR="000A03CB" w:rsidRPr="007C339A">
        <w:rPr>
          <w:rFonts w:cstheme="minorHAnsi"/>
          <w:sz w:val="22"/>
          <w:szCs w:val="22"/>
        </w:rPr>
        <w:t>Terminalu</w:t>
      </w:r>
      <w:r w:rsidR="00BC4D64" w:rsidRPr="007C339A">
        <w:rPr>
          <w:rFonts w:cstheme="minorHAnsi"/>
          <w:sz w:val="22"/>
          <w:szCs w:val="22"/>
        </w:rPr>
        <w:t xml:space="preserve"> – Operator zapewni możliwość weryfikacji zakupionych biletów </w:t>
      </w:r>
      <w:r w:rsidRPr="007C339A">
        <w:rPr>
          <w:rFonts w:cstheme="minorHAnsi"/>
          <w:sz w:val="22"/>
          <w:szCs w:val="22"/>
        </w:rPr>
        <w:t xml:space="preserve">w </w:t>
      </w:r>
      <w:r w:rsidR="000A03CB" w:rsidRPr="007C339A">
        <w:rPr>
          <w:rFonts w:cstheme="minorHAnsi"/>
          <w:sz w:val="22"/>
          <w:szCs w:val="22"/>
        </w:rPr>
        <w:t>Terminalach</w:t>
      </w:r>
      <w:r w:rsidR="00BC4D64" w:rsidRPr="007C339A">
        <w:rPr>
          <w:rFonts w:cstheme="minorHAnsi"/>
          <w:sz w:val="22"/>
          <w:szCs w:val="22"/>
        </w:rPr>
        <w:t xml:space="preserve">, w tym również w sytuacji zablokowania </w:t>
      </w:r>
      <w:r w:rsidR="000A03CB" w:rsidRPr="007C339A">
        <w:rPr>
          <w:rFonts w:cstheme="minorHAnsi"/>
          <w:sz w:val="22"/>
          <w:szCs w:val="22"/>
        </w:rPr>
        <w:t>Terminala</w:t>
      </w:r>
      <w:r w:rsidR="00BC4D64" w:rsidRPr="007C339A">
        <w:rPr>
          <w:rFonts w:cstheme="minorHAnsi"/>
          <w:sz w:val="22"/>
          <w:szCs w:val="22"/>
        </w:rPr>
        <w:t xml:space="preserve"> podczas kontroli.</w:t>
      </w:r>
    </w:p>
    <w:p w14:paraId="303EFC3E" w14:textId="4E2FEE3A" w:rsidR="00BC4D64" w:rsidRPr="007C339A" w:rsidRDefault="00BC4D64" w:rsidP="007C339A">
      <w:pPr>
        <w:pStyle w:val="Nagwek1"/>
        <w:spacing w:before="60"/>
        <w:ind w:left="431" w:hanging="431"/>
        <w:rPr>
          <w:rFonts w:asciiTheme="minorHAnsi" w:hAnsiTheme="minorHAnsi" w:cstheme="minorHAnsi"/>
          <w:color w:val="auto"/>
          <w:szCs w:val="22"/>
        </w:rPr>
      </w:pPr>
      <w:r w:rsidRPr="007C339A">
        <w:rPr>
          <w:rFonts w:asciiTheme="minorHAnsi" w:hAnsiTheme="minorHAnsi" w:cstheme="minorHAnsi"/>
          <w:color w:val="auto"/>
          <w:szCs w:val="22"/>
        </w:rPr>
        <w:lastRenderedPageBreak/>
        <w:t xml:space="preserve">Etapy kontroli biletów </w:t>
      </w:r>
      <w:r w:rsidR="00363121" w:rsidRPr="007C339A">
        <w:rPr>
          <w:rFonts w:asciiTheme="minorHAnsi" w:hAnsiTheme="minorHAnsi" w:cstheme="minorHAnsi"/>
          <w:color w:val="auto"/>
          <w:szCs w:val="22"/>
        </w:rPr>
        <w:t>zakupionych przy pomocy K</w:t>
      </w:r>
      <w:r w:rsidRPr="007C339A">
        <w:rPr>
          <w:rFonts w:asciiTheme="minorHAnsi" w:hAnsiTheme="minorHAnsi" w:cstheme="minorHAnsi"/>
          <w:color w:val="auto"/>
          <w:szCs w:val="22"/>
        </w:rPr>
        <w:t>art płatniczych:</w:t>
      </w:r>
    </w:p>
    <w:p w14:paraId="7B5FA2CC" w14:textId="77777777" w:rsidR="00BC4D64" w:rsidRPr="007C339A" w:rsidRDefault="00BC4D64" w:rsidP="00BC4D64">
      <w:pPr>
        <w:pStyle w:val="Akapitzlist"/>
        <w:spacing w:after="0"/>
        <w:jc w:val="both"/>
        <w:rPr>
          <w:rFonts w:cstheme="minorHAnsi"/>
        </w:rPr>
      </w:pPr>
    </w:p>
    <w:p w14:paraId="1EF568DE" w14:textId="4CB5C7FE" w:rsidR="00BC4D64" w:rsidRPr="007C339A" w:rsidRDefault="00BC4D64" w:rsidP="008D5DC2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cstheme="minorHAnsi"/>
        </w:rPr>
      </w:pPr>
      <w:r w:rsidRPr="007C339A">
        <w:rPr>
          <w:rFonts w:cstheme="minorHAnsi"/>
        </w:rPr>
        <w:t xml:space="preserve">Blokowanie </w:t>
      </w:r>
      <w:r w:rsidR="00363121" w:rsidRPr="007C339A">
        <w:rPr>
          <w:rFonts w:cstheme="minorHAnsi"/>
        </w:rPr>
        <w:t xml:space="preserve">Terminala </w:t>
      </w:r>
      <w:r w:rsidRPr="007C339A">
        <w:rPr>
          <w:rFonts w:cstheme="minorHAnsi"/>
        </w:rPr>
        <w:t xml:space="preserve">w kontrolowanym pojeździe odbywa się za pośrednictwem transmisji GSM poprzez APN PEKA w następujący sposób: </w:t>
      </w:r>
    </w:p>
    <w:p w14:paraId="47C4D0C2" w14:textId="0DE61C7C" w:rsidR="00BC4D64" w:rsidRPr="007C339A" w:rsidRDefault="00BC4D64" w:rsidP="008D5DC2">
      <w:pPr>
        <w:pStyle w:val="Akapitzlist"/>
        <w:numPr>
          <w:ilvl w:val="1"/>
          <w:numId w:val="10"/>
        </w:numPr>
        <w:spacing w:line="276" w:lineRule="auto"/>
        <w:ind w:left="1560" w:hanging="425"/>
        <w:jc w:val="both"/>
        <w:rPr>
          <w:rFonts w:cstheme="minorHAnsi"/>
        </w:rPr>
      </w:pPr>
      <w:r w:rsidRPr="007C339A">
        <w:rPr>
          <w:rFonts w:cstheme="minorHAnsi"/>
        </w:rPr>
        <w:t xml:space="preserve">Kontroler przykłada </w:t>
      </w:r>
      <w:r w:rsidR="00CE15F9" w:rsidRPr="007C339A">
        <w:rPr>
          <w:rFonts w:cstheme="minorHAnsi"/>
        </w:rPr>
        <w:t xml:space="preserve">zintegrowaną z systemem PEKA </w:t>
      </w:r>
      <w:r w:rsidRPr="007C339A">
        <w:rPr>
          <w:rFonts w:cstheme="minorHAnsi"/>
        </w:rPr>
        <w:t>kartę</w:t>
      </w:r>
      <w:r w:rsidR="00CE15F9" w:rsidRPr="007C339A">
        <w:rPr>
          <w:rFonts w:cstheme="minorHAnsi"/>
        </w:rPr>
        <w:t xml:space="preserve"> kontrolera</w:t>
      </w:r>
      <w:r w:rsidRPr="007C339A">
        <w:rPr>
          <w:rFonts w:cstheme="minorHAnsi"/>
        </w:rPr>
        <w:t xml:space="preserve"> do kasownika PEKA blokując wszystkie kasowniki i pobierając jednocześnie parametry kontroli.</w:t>
      </w:r>
    </w:p>
    <w:p w14:paraId="64898096" w14:textId="057B4737" w:rsidR="00BC4D64" w:rsidRPr="007C339A" w:rsidRDefault="00BC4D64" w:rsidP="008D5DC2">
      <w:pPr>
        <w:pStyle w:val="Akapitzlist"/>
        <w:numPr>
          <w:ilvl w:val="1"/>
          <w:numId w:val="10"/>
        </w:numPr>
        <w:spacing w:line="276" w:lineRule="auto"/>
        <w:ind w:left="1560" w:hanging="425"/>
        <w:jc w:val="both"/>
        <w:rPr>
          <w:rFonts w:cstheme="minorHAnsi"/>
        </w:rPr>
      </w:pPr>
      <w:r w:rsidRPr="007C339A">
        <w:rPr>
          <w:rFonts w:cstheme="minorHAnsi"/>
        </w:rPr>
        <w:t xml:space="preserve">Kontroler przykłada </w:t>
      </w:r>
      <w:r w:rsidR="00CE15F9" w:rsidRPr="007C339A">
        <w:rPr>
          <w:rFonts w:cstheme="minorHAnsi"/>
        </w:rPr>
        <w:t>zintegrowaną z systemem PEKA kartę kontrolera</w:t>
      </w:r>
      <w:r w:rsidRPr="007C339A">
        <w:rPr>
          <w:rFonts w:cstheme="minorHAnsi"/>
        </w:rPr>
        <w:t xml:space="preserve"> do </w:t>
      </w:r>
      <w:r w:rsidR="00363121" w:rsidRPr="007C339A">
        <w:rPr>
          <w:rFonts w:cstheme="minorHAnsi"/>
        </w:rPr>
        <w:t>Czytnika</w:t>
      </w:r>
      <w:r w:rsidRPr="007C339A">
        <w:rPr>
          <w:rFonts w:cstheme="minorHAnsi"/>
        </w:rPr>
        <w:t xml:space="preserve"> kontrolerskiego w celu wczytania parametrów kontroli.</w:t>
      </w:r>
    </w:p>
    <w:p w14:paraId="0A16D9BB" w14:textId="48793ED9" w:rsidR="00BC4D64" w:rsidRPr="007C339A" w:rsidRDefault="00BC4D64" w:rsidP="008D5DC2">
      <w:pPr>
        <w:pStyle w:val="Akapitzlist"/>
        <w:numPr>
          <w:ilvl w:val="1"/>
          <w:numId w:val="10"/>
        </w:numPr>
        <w:spacing w:line="276" w:lineRule="auto"/>
        <w:ind w:left="1560" w:hanging="425"/>
        <w:jc w:val="both"/>
        <w:rPr>
          <w:rFonts w:cstheme="minorHAnsi"/>
        </w:rPr>
      </w:pPr>
      <w:r w:rsidRPr="007C339A">
        <w:rPr>
          <w:rFonts w:cstheme="minorHAnsi"/>
        </w:rPr>
        <w:t xml:space="preserve">Jednocześnie </w:t>
      </w:r>
      <w:r w:rsidR="00363121" w:rsidRPr="007C339A">
        <w:rPr>
          <w:rFonts w:cstheme="minorHAnsi"/>
        </w:rPr>
        <w:t>Czytnik</w:t>
      </w:r>
      <w:r w:rsidRPr="007C339A">
        <w:rPr>
          <w:rFonts w:cstheme="minorHAnsi"/>
        </w:rPr>
        <w:t xml:space="preserve"> kontrolerski drogą GSM poprzez APN PEKA </w:t>
      </w:r>
      <w:r w:rsidR="00363121" w:rsidRPr="007C339A">
        <w:rPr>
          <w:rFonts w:cstheme="minorHAnsi"/>
        </w:rPr>
        <w:t>wysyła do S</w:t>
      </w:r>
      <w:r w:rsidRPr="007C339A">
        <w:rPr>
          <w:rFonts w:cstheme="minorHAnsi"/>
        </w:rPr>
        <w:t xml:space="preserve">ystemu </w:t>
      </w:r>
      <w:r w:rsidR="00363121" w:rsidRPr="007C339A">
        <w:rPr>
          <w:rFonts w:cstheme="minorHAnsi"/>
        </w:rPr>
        <w:t>C</w:t>
      </w:r>
      <w:r w:rsidRPr="007C339A">
        <w:rPr>
          <w:rFonts w:cstheme="minorHAnsi"/>
        </w:rPr>
        <w:t xml:space="preserve">entralnego </w:t>
      </w:r>
      <w:r w:rsidR="00363121" w:rsidRPr="007C339A">
        <w:rPr>
          <w:rFonts w:cstheme="minorHAnsi"/>
        </w:rPr>
        <w:t xml:space="preserve">Operatora </w:t>
      </w:r>
      <w:r w:rsidRPr="007C339A">
        <w:rPr>
          <w:rFonts w:cstheme="minorHAnsi"/>
        </w:rPr>
        <w:t xml:space="preserve">informację o konieczności zablokowania </w:t>
      </w:r>
      <w:r w:rsidR="00363121" w:rsidRPr="007C339A">
        <w:rPr>
          <w:rFonts w:cstheme="minorHAnsi"/>
        </w:rPr>
        <w:t xml:space="preserve">Terminala </w:t>
      </w:r>
      <w:r w:rsidRPr="007C339A">
        <w:rPr>
          <w:rFonts w:cstheme="minorHAnsi"/>
        </w:rPr>
        <w:t xml:space="preserve">w tym właśnie pojeździe. </w:t>
      </w:r>
    </w:p>
    <w:p w14:paraId="29AB893E" w14:textId="278E52B2" w:rsidR="00BC4D64" w:rsidRPr="007C339A" w:rsidRDefault="00BC4D64" w:rsidP="008D5DC2">
      <w:pPr>
        <w:pStyle w:val="Akapitzlist"/>
        <w:numPr>
          <w:ilvl w:val="1"/>
          <w:numId w:val="10"/>
        </w:numPr>
        <w:spacing w:line="276" w:lineRule="auto"/>
        <w:ind w:left="1560" w:hanging="425"/>
        <w:jc w:val="both"/>
        <w:rPr>
          <w:rFonts w:cstheme="minorHAnsi"/>
        </w:rPr>
      </w:pPr>
      <w:r w:rsidRPr="007C339A">
        <w:rPr>
          <w:rFonts w:cstheme="minorHAnsi"/>
        </w:rPr>
        <w:t xml:space="preserve">System </w:t>
      </w:r>
      <w:r w:rsidR="00363121" w:rsidRPr="007C339A">
        <w:rPr>
          <w:rFonts w:cstheme="minorHAnsi"/>
        </w:rPr>
        <w:t>C</w:t>
      </w:r>
      <w:r w:rsidRPr="007C339A">
        <w:rPr>
          <w:rFonts w:cstheme="minorHAnsi"/>
        </w:rPr>
        <w:t>entralny</w:t>
      </w:r>
      <w:r w:rsidR="00363121" w:rsidRPr="007C339A">
        <w:rPr>
          <w:rFonts w:cstheme="minorHAnsi"/>
        </w:rPr>
        <w:t xml:space="preserve"> Operatora</w:t>
      </w:r>
      <w:r w:rsidRPr="007C339A">
        <w:rPr>
          <w:rFonts w:cstheme="minorHAnsi"/>
        </w:rPr>
        <w:t xml:space="preserve"> wysyła sygnał blokady </w:t>
      </w:r>
      <w:r w:rsidR="00363121" w:rsidRPr="007C339A">
        <w:rPr>
          <w:rFonts w:cstheme="minorHAnsi"/>
        </w:rPr>
        <w:t>Terminala</w:t>
      </w:r>
      <w:r w:rsidRPr="007C339A">
        <w:rPr>
          <w:rFonts w:cstheme="minorHAnsi"/>
        </w:rPr>
        <w:t>.</w:t>
      </w:r>
    </w:p>
    <w:p w14:paraId="4A0757DC" w14:textId="37E6F683" w:rsidR="00BC4D64" w:rsidRPr="007C339A" w:rsidRDefault="00BC4D64" w:rsidP="008D5DC2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cstheme="minorHAnsi"/>
        </w:rPr>
      </w:pPr>
      <w:r w:rsidRPr="007C339A">
        <w:rPr>
          <w:rFonts w:cstheme="minorHAnsi"/>
        </w:rPr>
        <w:t xml:space="preserve">Przesyłanie z </w:t>
      </w:r>
      <w:r w:rsidR="00363121" w:rsidRPr="007C339A">
        <w:rPr>
          <w:rFonts w:cstheme="minorHAnsi"/>
        </w:rPr>
        <w:t>S</w:t>
      </w:r>
      <w:r w:rsidRPr="007C339A">
        <w:rPr>
          <w:rFonts w:cstheme="minorHAnsi"/>
        </w:rPr>
        <w:t>y</w:t>
      </w:r>
      <w:r w:rsidR="00363121" w:rsidRPr="007C339A">
        <w:rPr>
          <w:rFonts w:cstheme="minorHAnsi"/>
        </w:rPr>
        <w:t>stemu C</w:t>
      </w:r>
      <w:r w:rsidRPr="007C339A">
        <w:rPr>
          <w:rFonts w:cstheme="minorHAnsi"/>
        </w:rPr>
        <w:t>entralnego</w:t>
      </w:r>
      <w:r w:rsidR="00363121" w:rsidRPr="007C339A">
        <w:rPr>
          <w:rFonts w:cstheme="minorHAnsi"/>
        </w:rPr>
        <w:t xml:space="preserve"> Operatora</w:t>
      </w:r>
      <w:r w:rsidRPr="007C339A">
        <w:rPr>
          <w:rFonts w:cstheme="minorHAnsi"/>
        </w:rPr>
        <w:t xml:space="preserve"> informacji (parametrów biletu/biletów)</w:t>
      </w:r>
      <w:r w:rsidR="00DD4DAF">
        <w:rPr>
          <w:rFonts w:cstheme="minorHAnsi"/>
        </w:rPr>
        <w:br/>
      </w:r>
      <w:r w:rsidRPr="007C339A">
        <w:rPr>
          <w:rFonts w:cstheme="minorHAnsi"/>
        </w:rPr>
        <w:t xml:space="preserve"> na </w:t>
      </w:r>
      <w:r w:rsidR="00363121" w:rsidRPr="007C339A">
        <w:rPr>
          <w:rFonts w:cstheme="minorHAnsi"/>
        </w:rPr>
        <w:t xml:space="preserve">Czytnik </w:t>
      </w:r>
      <w:r w:rsidRPr="007C339A">
        <w:rPr>
          <w:rFonts w:cstheme="minorHAnsi"/>
        </w:rPr>
        <w:t xml:space="preserve">kontrolerski. </w:t>
      </w:r>
    </w:p>
    <w:p w14:paraId="16C26DAA" w14:textId="63279A2E" w:rsidR="00BC4D64" w:rsidRPr="007C339A" w:rsidRDefault="00BC4D64" w:rsidP="008D5DC2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cstheme="minorHAnsi"/>
        </w:rPr>
      </w:pPr>
      <w:proofErr w:type="spellStart"/>
      <w:r w:rsidRPr="007C339A">
        <w:rPr>
          <w:rFonts w:cstheme="minorHAnsi"/>
        </w:rPr>
        <w:t>Tokenizacja</w:t>
      </w:r>
      <w:proofErr w:type="spellEnd"/>
      <w:r w:rsidRPr="007C339A">
        <w:rPr>
          <w:rFonts w:cstheme="minorHAnsi"/>
        </w:rPr>
        <w:t xml:space="preserve"> numeru weryfikowanej </w:t>
      </w:r>
      <w:r w:rsidR="00363121" w:rsidRPr="007C339A">
        <w:rPr>
          <w:rFonts w:cstheme="minorHAnsi"/>
        </w:rPr>
        <w:t>K</w:t>
      </w:r>
      <w:r w:rsidRPr="007C339A">
        <w:rPr>
          <w:rFonts w:cstheme="minorHAnsi"/>
        </w:rPr>
        <w:t>arty płatniczej:</w:t>
      </w:r>
    </w:p>
    <w:p w14:paraId="3BF5C4F6" w14:textId="3F9D0DBC" w:rsidR="00BC4D64" w:rsidRPr="007C339A" w:rsidRDefault="00BC4D64" w:rsidP="008D5DC2">
      <w:pPr>
        <w:pStyle w:val="Akapitzlist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7C339A">
        <w:rPr>
          <w:rFonts w:cstheme="minorHAnsi"/>
        </w:rPr>
        <w:t xml:space="preserve">czytnik NFC </w:t>
      </w:r>
      <w:r w:rsidR="00363121" w:rsidRPr="007C339A">
        <w:rPr>
          <w:rFonts w:cstheme="minorHAnsi"/>
        </w:rPr>
        <w:t xml:space="preserve">Czytnika </w:t>
      </w:r>
      <w:r w:rsidRPr="007C339A">
        <w:rPr>
          <w:rFonts w:cstheme="minorHAnsi"/>
        </w:rPr>
        <w:t>kontrolerskiego domyślnie oczekuje</w:t>
      </w:r>
      <w:r w:rsidR="00363121" w:rsidRPr="007C339A">
        <w:rPr>
          <w:rFonts w:cstheme="minorHAnsi"/>
        </w:rPr>
        <w:t xml:space="preserve"> na odczyt zbliżeniowej K</w:t>
      </w:r>
      <w:r w:rsidR="008D5DC2" w:rsidRPr="007C339A">
        <w:rPr>
          <w:rFonts w:cstheme="minorHAnsi"/>
        </w:rPr>
        <w:t xml:space="preserve">arty </w:t>
      </w:r>
      <w:r w:rsidRPr="007C339A">
        <w:rPr>
          <w:rFonts w:cstheme="minorHAnsi"/>
        </w:rPr>
        <w:t>płatniczej (nasłuch),</w:t>
      </w:r>
    </w:p>
    <w:p w14:paraId="5E91DFAA" w14:textId="20ECCBAC" w:rsidR="00BC4D64" w:rsidRPr="007C339A" w:rsidRDefault="00BC4D64" w:rsidP="00BC4D64">
      <w:pPr>
        <w:pStyle w:val="Akapitzlist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7C339A">
        <w:rPr>
          <w:rFonts w:cstheme="minorHAnsi"/>
        </w:rPr>
        <w:t xml:space="preserve">zbliżenie </w:t>
      </w:r>
      <w:r w:rsidR="00363121" w:rsidRPr="007C339A">
        <w:rPr>
          <w:rFonts w:cstheme="minorHAnsi"/>
        </w:rPr>
        <w:t>K</w:t>
      </w:r>
      <w:r w:rsidRPr="007C339A">
        <w:rPr>
          <w:rFonts w:cstheme="minorHAnsi"/>
        </w:rPr>
        <w:t xml:space="preserve">arty płatniczej do czytnika NFC w </w:t>
      </w:r>
      <w:r w:rsidR="00363121" w:rsidRPr="007C339A">
        <w:rPr>
          <w:rFonts w:cstheme="minorHAnsi"/>
        </w:rPr>
        <w:t xml:space="preserve">Czytniku </w:t>
      </w:r>
      <w:r w:rsidRPr="007C339A">
        <w:rPr>
          <w:rFonts w:cstheme="minorHAnsi"/>
        </w:rPr>
        <w:t>kontrolerskim,</w:t>
      </w:r>
    </w:p>
    <w:p w14:paraId="1D3E75D8" w14:textId="5DCAAA95" w:rsidR="00BC4D64" w:rsidRPr="007C339A" w:rsidRDefault="00BC4D64" w:rsidP="00BC4D64">
      <w:pPr>
        <w:pStyle w:val="Akapitzlist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7C339A">
        <w:rPr>
          <w:rFonts w:cstheme="minorHAnsi"/>
        </w:rPr>
        <w:t>w polu czytnika w</w:t>
      </w:r>
      <w:r w:rsidR="00363121" w:rsidRPr="007C339A">
        <w:rPr>
          <w:rFonts w:cstheme="minorHAnsi"/>
        </w:rPr>
        <w:t>ykryta zostaje K</w:t>
      </w:r>
      <w:r w:rsidRPr="007C339A">
        <w:rPr>
          <w:rFonts w:cstheme="minorHAnsi"/>
        </w:rPr>
        <w:t xml:space="preserve">arta płatnicza i następuje </w:t>
      </w:r>
      <w:proofErr w:type="spellStart"/>
      <w:r w:rsidRPr="007C339A">
        <w:rPr>
          <w:rFonts w:cstheme="minorHAnsi"/>
        </w:rPr>
        <w:t>tokenizacja</w:t>
      </w:r>
      <w:proofErr w:type="spellEnd"/>
      <w:r w:rsidRPr="007C339A">
        <w:rPr>
          <w:rFonts w:cstheme="minorHAnsi"/>
        </w:rPr>
        <w:t xml:space="preserve"> (bezpieczna wer</w:t>
      </w:r>
      <w:r w:rsidR="00FD1032" w:rsidRPr="007C339A">
        <w:rPr>
          <w:rFonts w:cstheme="minorHAnsi"/>
        </w:rPr>
        <w:t>yfikacja produktów zakupionych K</w:t>
      </w:r>
      <w:r w:rsidRPr="007C339A">
        <w:rPr>
          <w:rFonts w:cstheme="minorHAnsi"/>
        </w:rPr>
        <w:t xml:space="preserve">artą płatniczą). </w:t>
      </w:r>
    </w:p>
    <w:p w14:paraId="003BA754" w14:textId="4BC9D1ED" w:rsidR="00BC4D64" w:rsidRPr="007C339A" w:rsidRDefault="00BC4D64" w:rsidP="008D5DC2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cstheme="minorHAnsi"/>
        </w:rPr>
      </w:pPr>
      <w:r w:rsidRPr="007C339A">
        <w:rPr>
          <w:rFonts w:cstheme="minorHAnsi"/>
        </w:rPr>
        <w:t xml:space="preserve">Prezentacja wyniku kontroli na ekranie </w:t>
      </w:r>
      <w:r w:rsidR="00363121" w:rsidRPr="007C339A">
        <w:rPr>
          <w:rFonts w:cstheme="minorHAnsi"/>
        </w:rPr>
        <w:t>Czytnika ko</w:t>
      </w:r>
      <w:r w:rsidR="00FD1032" w:rsidRPr="007C339A">
        <w:rPr>
          <w:rFonts w:cstheme="minorHAnsi"/>
        </w:rPr>
        <w:t>ntrolerskiego powinna przedstaw</w:t>
      </w:r>
      <w:r w:rsidR="00363121" w:rsidRPr="007C339A">
        <w:rPr>
          <w:rFonts w:cstheme="minorHAnsi"/>
        </w:rPr>
        <w:t xml:space="preserve">iać: </w:t>
      </w:r>
    </w:p>
    <w:p w14:paraId="0B8EFC6A" w14:textId="62F207A1" w:rsidR="00BC4D64" w:rsidRPr="007C339A" w:rsidRDefault="00BC4D64" w:rsidP="00BC4D64">
      <w:pPr>
        <w:pStyle w:val="Akapitzlist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7C339A">
        <w:rPr>
          <w:rFonts w:cstheme="minorHAnsi"/>
        </w:rPr>
        <w:t>bilet ważny/nieważny,</w:t>
      </w:r>
    </w:p>
    <w:p w14:paraId="07761926" w14:textId="77777777" w:rsidR="00BC4D64" w:rsidRPr="007C339A" w:rsidRDefault="00BC4D64" w:rsidP="00BC4D64">
      <w:pPr>
        <w:pStyle w:val="Akapitzlist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7C339A">
        <w:rPr>
          <w:rFonts w:cstheme="minorHAnsi"/>
        </w:rPr>
        <w:t xml:space="preserve">rodzaje, typ oraz ilość biletów (15, 45 ,90 minut, 24h/Normalny, Ulgowy), </w:t>
      </w:r>
    </w:p>
    <w:p w14:paraId="58AF6FDB" w14:textId="77777777" w:rsidR="00BC4D64" w:rsidRPr="007C339A" w:rsidRDefault="00BC4D64" w:rsidP="00BC4D64">
      <w:pPr>
        <w:pStyle w:val="Akapitzlist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7C339A">
        <w:rPr>
          <w:rFonts w:cstheme="minorHAnsi"/>
        </w:rPr>
        <w:t>data i godzina zakupu z dokładnością co do sekundy,</w:t>
      </w:r>
    </w:p>
    <w:p w14:paraId="5D6303D2" w14:textId="77777777" w:rsidR="00BC4D64" w:rsidRPr="007C339A" w:rsidRDefault="00BC4D64" w:rsidP="00BC4D64">
      <w:pPr>
        <w:pStyle w:val="Akapitzlist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7C339A">
        <w:rPr>
          <w:rFonts w:cstheme="minorHAnsi"/>
        </w:rPr>
        <w:t>data i godzina upływu ważności biletu/ów.</w:t>
      </w:r>
    </w:p>
    <w:p w14:paraId="3A966B60" w14:textId="328BD8D5" w:rsidR="00BC4D64" w:rsidRPr="007C339A" w:rsidRDefault="00363121" w:rsidP="008D5DC2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cstheme="minorHAnsi"/>
        </w:rPr>
      </w:pPr>
      <w:r w:rsidRPr="007C339A">
        <w:rPr>
          <w:rFonts w:cstheme="minorHAnsi"/>
        </w:rPr>
        <w:t>Od momentu zbliżenia K</w:t>
      </w:r>
      <w:r w:rsidR="00BC4D64" w:rsidRPr="007C339A">
        <w:rPr>
          <w:rFonts w:cstheme="minorHAnsi"/>
        </w:rPr>
        <w:t xml:space="preserve">arty płatniczej do czytnika NFC w </w:t>
      </w:r>
      <w:r w:rsidRPr="007C339A">
        <w:rPr>
          <w:rFonts w:cstheme="minorHAnsi"/>
        </w:rPr>
        <w:t xml:space="preserve">Czytniku kontrolerskim </w:t>
      </w:r>
      <w:r w:rsidR="00DD4DAF">
        <w:rPr>
          <w:rFonts w:cstheme="minorHAnsi"/>
        </w:rPr>
        <w:br/>
      </w:r>
      <w:r w:rsidR="00BC4D64" w:rsidRPr="007C339A">
        <w:rPr>
          <w:rFonts w:cstheme="minorHAnsi"/>
        </w:rPr>
        <w:t>do wyświetlenia komunikatu nie może upłynąć więcej niż 1 sekunda.</w:t>
      </w:r>
    </w:p>
    <w:p w14:paraId="37A224C8" w14:textId="7A1B8E2A" w:rsidR="00BC4D64" w:rsidRPr="007C339A" w:rsidRDefault="00BC4D64" w:rsidP="008D5DC2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cstheme="minorHAnsi"/>
        </w:rPr>
      </w:pPr>
      <w:r w:rsidRPr="007C339A">
        <w:rPr>
          <w:rFonts w:cstheme="minorHAnsi"/>
        </w:rPr>
        <w:t>W przypadku, gdy w</w:t>
      </w:r>
      <w:r w:rsidR="00363121" w:rsidRPr="007C339A">
        <w:rPr>
          <w:rFonts w:cstheme="minorHAnsi"/>
        </w:rPr>
        <w:t xml:space="preserve"> Czytniku</w:t>
      </w:r>
      <w:r w:rsidRPr="007C339A">
        <w:rPr>
          <w:rFonts w:cstheme="minorHAnsi"/>
        </w:rPr>
        <w:t xml:space="preserve"> kontrolera odczyt biletu okaże się niemożliwy (np. z uwagi </w:t>
      </w:r>
      <w:r w:rsidR="00DD4DAF">
        <w:rPr>
          <w:rFonts w:cstheme="minorHAnsi"/>
        </w:rPr>
        <w:br/>
      </w:r>
      <w:r w:rsidRPr="007C339A">
        <w:rPr>
          <w:rFonts w:cstheme="minorHAnsi"/>
        </w:rPr>
        <w:t xml:space="preserve">na brak łączności), weryfikacja jego ważności będzie możliwa w </w:t>
      </w:r>
      <w:r w:rsidR="00363121" w:rsidRPr="007C339A">
        <w:rPr>
          <w:rFonts w:cstheme="minorHAnsi"/>
        </w:rPr>
        <w:t>Terminalu</w:t>
      </w:r>
      <w:r w:rsidRPr="007C339A">
        <w:rPr>
          <w:rFonts w:cstheme="minorHAnsi"/>
        </w:rPr>
        <w:t xml:space="preserve">. W takiej sytuacji sprawdzenie ważności biletu będzie możliwe bez odblokowywania </w:t>
      </w:r>
      <w:r w:rsidR="00363121" w:rsidRPr="007C339A">
        <w:rPr>
          <w:rFonts w:cstheme="minorHAnsi"/>
        </w:rPr>
        <w:t>Terminala</w:t>
      </w:r>
      <w:r w:rsidRPr="007C339A">
        <w:rPr>
          <w:rFonts w:cstheme="minorHAnsi"/>
        </w:rPr>
        <w:t>.</w:t>
      </w:r>
    </w:p>
    <w:p w14:paraId="6269DD81" w14:textId="6FE35A49" w:rsidR="00BC4D64" w:rsidRPr="007C339A" w:rsidRDefault="00363121" w:rsidP="00BC4D64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7C339A">
        <w:rPr>
          <w:rFonts w:cstheme="minorHAnsi"/>
        </w:rPr>
        <w:t>Terminale</w:t>
      </w:r>
      <w:r w:rsidR="00BC4D64" w:rsidRPr="007C339A">
        <w:rPr>
          <w:rFonts w:cstheme="minorHAnsi"/>
        </w:rPr>
        <w:t xml:space="preserve"> będą odblokowywane poprzez:</w:t>
      </w:r>
    </w:p>
    <w:p w14:paraId="12637755" w14:textId="32072B1E" w:rsidR="00BC4D64" w:rsidRPr="007C339A" w:rsidRDefault="00BC4D64" w:rsidP="00BC4D64">
      <w:pPr>
        <w:pStyle w:val="Akapitzlist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7C339A">
        <w:rPr>
          <w:rFonts w:cstheme="minorHAnsi"/>
        </w:rPr>
        <w:t xml:space="preserve">Wysłanie drogą transmisji GSM poprzez APN PEKA z </w:t>
      </w:r>
      <w:r w:rsidR="00363121" w:rsidRPr="007C339A">
        <w:rPr>
          <w:rFonts w:cstheme="minorHAnsi"/>
        </w:rPr>
        <w:t xml:space="preserve">Czytnika kontrolerskiego </w:t>
      </w:r>
      <w:r w:rsidR="00DD4DAF">
        <w:rPr>
          <w:rFonts w:cstheme="minorHAnsi"/>
        </w:rPr>
        <w:br/>
      </w:r>
      <w:r w:rsidR="00363121" w:rsidRPr="007C339A">
        <w:rPr>
          <w:rFonts w:cstheme="minorHAnsi"/>
        </w:rPr>
        <w:t>do Systemu C</w:t>
      </w:r>
      <w:r w:rsidRPr="007C339A">
        <w:rPr>
          <w:rFonts w:cstheme="minorHAnsi"/>
        </w:rPr>
        <w:t xml:space="preserve">entralnego </w:t>
      </w:r>
      <w:r w:rsidR="00363121" w:rsidRPr="007C339A">
        <w:rPr>
          <w:rFonts w:cstheme="minorHAnsi"/>
        </w:rPr>
        <w:t xml:space="preserve">Operatora </w:t>
      </w:r>
      <w:r w:rsidRPr="007C339A">
        <w:rPr>
          <w:rFonts w:cstheme="minorHAnsi"/>
        </w:rPr>
        <w:t>płatności informacji o zakończeniu kontroli poprzez:</w:t>
      </w:r>
    </w:p>
    <w:p w14:paraId="0CE5A6B6" w14:textId="580DE920" w:rsidR="00BC4D64" w:rsidRPr="007C339A" w:rsidRDefault="00BC4D64" w:rsidP="00BC4D64">
      <w:pPr>
        <w:pStyle w:val="Akapitzlist"/>
        <w:numPr>
          <w:ilvl w:val="2"/>
          <w:numId w:val="10"/>
        </w:numPr>
        <w:spacing w:line="276" w:lineRule="auto"/>
        <w:jc w:val="both"/>
        <w:rPr>
          <w:rFonts w:cstheme="minorHAnsi"/>
        </w:rPr>
      </w:pPr>
      <w:r w:rsidRPr="007C339A">
        <w:rPr>
          <w:rFonts w:cstheme="minorHAnsi"/>
        </w:rPr>
        <w:t xml:space="preserve">ponowne przyłożenie </w:t>
      </w:r>
      <w:r w:rsidR="00FD1032" w:rsidRPr="007C339A">
        <w:rPr>
          <w:rFonts w:cstheme="minorHAnsi"/>
        </w:rPr>
        <w:t xml:space="preserve">zintegrowanej z systemem PEKA karty kontrolera </w:t>
      </w:r>
      <w:r w:rsidR="00DD4DAF">
        <w:rPr>
          <w:rFonts w:cstheme="minorHAnsi"/>
        </w:rPr>
        <w:br/>
      </w:r>
      <w:r w:rsidRPr="007C339A">
        <w:rPr>
          <w:rFonts w:cstheme="minorHAnsi"/>
        </w:rPr>
        <w:t xml:space="preserve">do </w:t>
      </w:r>
      <w:r w:rsidR="00363121" w:rsidRPr="007C339A">
        <w:rPr>
          <w:rFonts w:cstheme="minorHAnsi"/>
        </w:rPr>
        <w:t>Czytnika</w:t>
      </w:r>
      <w:r w:rsidRPr="007C339A">
        <w:rPr>
          <w:rFonts w:cstheme="minorHAnsi"/>
        </w:rPr>
        <w:t xml:space="preserve"> kontrolerskiego</w:t>
      </w:r>
    </w:p>
    <w:p w14:paraId="61395BBF" w14:textId="28B5588D" w:rsidR="00BC4D64" w:rsidRPr="007C339A" w:rsidRDefault="00BC4D64" w:rsidP="00BC4D64">
      <w:pPr>
        <w:pStyle w:val="Akapitzlist"/>
        <w:numPr>
          <w:ilvl w:val="2"/>
          <w:numId w:val="10"/>
        </w:numPr>
        <w:spacing w:line="276" w:lineRule="auto"/>
        <w:jc w:val="both"/>
        <w:rPr>
          <w:rFonts w:cstheme="minorHAnsi"/>
        </w:rPr>
      </w:pPr>
      <w:r w:rsidRPr="007C339A">
        <w:rPr>
          <w:rFonts w:cstheme="minorHAnsi"/>
        </w:rPr>
        <w:t xml:space="preserve">odpowiedni „przycisk” na </w:t>
      </w:r>
      <w:r w:rsidR="00363121" w:rsidRPr="007C339A">
        <w:rPr>
          <w:rFonts w:cstheme="minorHAnsi"/>
        </w:rPr>
        <w:t>Czytniku</w:t>
      </w:r>
      <w:r w:rsidRPr="007C339A">
        <w:rPr>
          <w:rFonts w:cstheme="minorHAnsi"/>
        </w:rPr>
        <w:t xml:space="preserve"> kontrolerskim</w:t>
      </w:r>
      <w:r w:rsidR="00DD4DAF">
        <w:rPr>
          <w:rFonts w:cstheme="minorHAnsi"/>
        </w:rPr>
        <w:t>.</w:t>
      </w:r>
    </w:p>
    <w:p w14:paraId="380E3FCF" w14:textId="27DFBB2C" w:rsidR="00BC4D64" w:rsidRPr="007C339A" w:rsidRDefault="00BC4D64" w:rsidP="007C339A">
      <w:pPr>
        <w:pStyle w:val="Akapitzlist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7C339A">
        <w:rPr>
          <w:rFonts w:cstheme="minorHAnsi"/>
        </w:rPr>
        <w:t xml:space="preserve">W przypadku, gdy </w:t>
      </w:r>
      <w:r w:rsidR="00300D75" w:rsidRPr="007C339A">
        <w:rPr>
          <w:rFonts w:cstheme="minorHAnsi"/>
        </w:rPr>
        <w:t>Terminal</w:t>
      </w:r>
      <w:r w:rsidRPr="007C339A">
        <w:rPr>
          <w:rFonts w:cstheme="minorHAnsi"/>
        </w:rPr>
        <w:t xml:space="preserve"> nie zostanie odblokowany przez kontrolera wówczas nastąpi automatyczne odblokowanie po upływie np. 3 minut.</w:t>
      </w:r>
    </w:p>
    <w:sectPr w:rsidR="00BC4D64" w:rsidRPr="007C33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D1DE9" w14:textId="77777777" w:rsidR="00A25DFC" w:rsidRDefault="00A25DFC" w:rsidP="00204ED0">
      <w:pPr>
        <w:spacing w:after="0" w:line="240" w:lineRule="auto"/>
      </w:pPr>
      <w:r>
        <w:separator/>
      </w:r>
    </w:p>
  </w:endnote>
  <w:endnote w:type="continuationSeparator" w:id="0">
    <w:p w14:paraId="3226BAFE" w14:textId="77777777" w:rsidR="00A25DFC" w:rsidRDefault="00A25DFC" w:rsidP="002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5965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A44A574" w14:textId="23241275" w:rsidR="007C339A" w:rsidRDefault="007C339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A35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6FB71C69" w14:textId="77777777" w:rsidR="007C339A" w:rsidRDefault="007C3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F4935" w14:textId="77777777" w:rsidR="00A25DFC" w:rsidRDefault="00A25DFC" w:rsidP="00204ED0">
      <w:pPr>
        <w:spacing w:after="0" w:line="240" w:lineRule="auto"/>
      </w:pPr>
      <w:r>
        <w:separator/>
      </w:r>
    </w:p>
  </w:footnote>
  <w:footnote w:type="continuationSeparator" w:id="0">
    <w:p w14:paraId="38C26F03" w14:textId="77777777" w:rsidR="00A25DFC" w:rsidRDefault="00A25DFC" w:rsidP="002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3F72B" w14:textId="77777777" w:rsidR="0009336C" w:rsidRPr="009B0A35" w:rsidRDefault="0009336C" w:rsidP="0009336C">
    <w:pPr>
      <w:tabs>
        <w:tab w:val="left" w:pos="2127"/>
      </w:tabs>
      <w:spacing w:after="0" w:line="331" w:lineRule="exact"/>
      <w:jc w:val="center"/>
      <w:rPr>
        <w:rFonts w:ascii="Tahoma" w:hAnsi="Tahoma" w:cs="Tahoma"/>
        <w:b/>
        <w:color w:val="000000" w:themeColor="text1"/>
        <w:sz w:val="14"/>
        <w:szCs w:val="16"/>
      </w:rPr>
    </w:pPr>
    <w:r w:rsidRPr="009B0A35">
      <w:rPr>
        <w:rFonts w:ascii="Tahoma" w:hAnsi="Tahoma" w:cs="Tahoma"/>
        <w:b/>
        <w:color w:val="000000" w:themeColor="text1"/>
        <w:sz w:val="14"/>
        <w:szCs w:val="16"/>
      </w:rPr>
      <w:t xml:space="preserve">OTWARTY KONKURS OFERT </w:t>
    </w:r>
  </w:p>
  <w:p w14:paraId="2CCDEA24" w14:textId="0E1937F4" w:rsidR="0009336C" w:rsidRPr="009B0A35" w:rsidRDefault="0009336C" w:rsidP="0009336C">
    <w:pPr>
      <w:tabs>
        <w:tab w:val="left" w:pos="2127"/>
      </w:tabs>
      <w:spacing w:after="0" w:line="331" w:lineRule="exact"/>
      <w:jc w:val="center"/>
      <w:rPr>
        <w:rFonts w:ascii="Tahoma" w:hAnsi="Tahoma" w:cs="Tahoma"/>
        <w:b/>
        <w:color w:val="000000" w:themeColor="text1"/>
        <w:sz w:val="14"/>
        <w:szCs w:val="16"/>
      </w:rPr>
    </w:pPr>
    <w:r w:rsidRPr="009B0A35">
      <w:rPr>
        <w:rFonts w:ascii="Tahoma" w:hAnsi="Tahoma" w:cs="Tahoma"/>
        <w:b/>
        <w:color w:val="000000" w:themeColor="text1"/>
        <w:sz w:val="14"/>
        <w:szCs w:val="16"/>
      </w:rPr>
      <w:t xml:space="preserve">na wybór Operatora systemu płatności za przejazd transportem publicznym za pomocą zbliżeniowych kart płatniczych </w:t>
    </w:r>
    <w:r w:rsidR="007C339A" w:rsidRPr="009B0A35">
      <w:rPr>
        <w:rFonts w:ascii="Tahoma" w:hAnsi="Tahoma" w:cs="Tahoma"/>
        <w:b/>
        <w:color w:val="000000" w:themeColor="text1"/>
        <w:sz w:val="14"/>
        <w:szCs w:val="16"/>
      </w:rPr>
      <w:br/>
    </w:r>
    <w:r w:rsidRPr="009B0A35">
      <w:rPr>
        <w:rFonts w:ascii="Tahoma" w:hAnsi="Tahoma" w:cs="Tahoma"/>
        <w:b/>
        <w:color w:val="000000" w:themeColor="text1"/>
        <w:sz w:val="14"/>
        <w:szCs w:val="16"/>
      </w:rPr>
      <w:t xml:space="preserve">i urządzeń mobilnych (m.in. telefonów komórkowych, </w:t>
    </w:r>
    <w:proofErr w:type="spellStart"/>
    <w:r w:rsidRPr="009B0A35">
      <w:rPr>
        <w:rFonts w:ascii="Tahoma" w:hAnsi="Tahoma" w:cs="Tahoma"/>
        <w:b/>
        <w:color w:val="000000" w:themeColor="text1"/>
        <w:sz w:val="14"/>
        <w:szCs w:val="16"/>
      </w:rPr>
      <w:t>smartwatchy</w:t>
    </w:r>
    <w:proofErr w:type="spellEnd"/>
    <w:r w:rsidRPr="009B0A35">
      <w:rPr>
        <w:rFonts w:ascii="Tahoma" w:hAnsi="Tahoma" w:cs="Tahoma"/>
        <w:b/>
        <w:color w:val="000000" w:themeColor="text1"/>
        <w:sz w:val="14"/>
        <w:szCs w:val="16"/>
      </w:rPr>
      <w:t xml:space="preserve">, etc.) wykorzystywanych w charakterze kart płatniczych </w:t>
    </w:r>
    <w:r w:rsidR="007C339A" w:rsidRPr="009B0A35">
      <w:rPr>
        <w:rFonts w:ascii="Tahoma" w:hAnsi="Tahoma" w:cs="Tahoma"/>
        <w:b/>
        <w:color w:val="000000" w:themeColor="text1"/>
        <w:sz w:val="14"/>
        <w:szCs w:val="16"/>
      </w:rPr>
      <w:br/>
    </w:r>
    <w:r w:rsidRPr="009B0A35">
      <w:rPr>
        <w:rFonts w:ascii="Tahoma" w:hAnsi="Tahoma" w:cs="Tahoma"/>
        <w:b/>
        <w:color w:val="000000" w:themeColor="text1"/>
        <w:sz w:val="14"/>
        <w:szCs w:val="16"/>
      </w:rPr>
      <w:t>w pojazdach komunikacji miejskiej.</w:t>
    </w:r>
  </w:p>
  <w:p w14:paraId="3624A5F7" w14:textId="77777777" w:rsidR="0009336C" w:rsidRDefault="0009336C" w:rsidP="00204ED0">
    <w:pPr>
      <w:pStyle w:val="Nagwek"/>
      <w:jc w:val="right"/>
    </w:pPr>
  </w:p>
  <w:p w14:paraId="15ACD873" w14:textId="4026ACFF" w:rsidR="00204ED0" w:rsidRPr="0009336C" w:rsidRDefault="00204ED0" w:rsidP="0009336C">
    <w:pPr>
      <w:pStyle w:val="Nagwek"/>
      <w:jc w:val="center"/>
      <w:rPr>
        <w:b/>
      </w:rPr>
    </w:pPr>
    <w:r w:rsidRPr="0009336C">
      <w:rPr>
        <w:b/>
      </w:rPr>
      <w:t xml:space="preserve">Realizacja kontroli biletowej – Załącznik nr 3 do </w:t>
    </w:r>
    <w:r w:rsidR="0009336C">
      <w:rPr>
        <w:b/>
      </w:rPr>
      <w:t>Komunikatu</w:t>
    </w:r>
  </w:p>
  <w:p w14:paraId="0D1C7128" w14:textId="77777777" w:rsidR="00204ED0" w:rsidRDefault="00204E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4B6"/>
    <w:multiLevelType w:val="multilevel"/>
    <w:tmpl w:val="AEE41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82487E"/>
    <w:multiLevelType w:val="hybridMultilevel"/>
    <w:tmpl w:val="8070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29D0"/>
    <w:multiLevelType w:val="multilevel"/>
    <w:tmpl w:val="A0BCCEDE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F3726"/>
    <w:multiLevelType w:val="hybridMultilevel"/>
    <w:tmpl w:val="AC9A2B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3F2C"/>
    <w:multiLevelType w:val="multilevel"/>
    <w:tmpl w:val="B8BA41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2D5B3A0A"/>
    <w:multiLevelType w:val="hybridMultilevel"/>
    <w:tmpl w:val="A9A00152"/>
    <w:lvl w:ilvl="0" w:tplc="1280FAEC">
      <w:start w:val="1"/>
      <w:numFmt w:val="decimal"/>
      <w:lvlText w:val="%1."/>
      <w:lvlJc w:val="left"/>
      <w:pPr>
        <w:ind w:left="720" w:hanging="360"/>
      </w:pPr>
      <w:rPr>
        <w:rFonts w:ascii="Tahoma" w:eastAsiaTheme="majorEastAsia" w:hAnsi="Tahoma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C4A6A"/>
    <w:multiLevelType w:val="hybridMultilevel"/>
    <w:tmpl w:val="FFB8F5A4"/>
    <w:lvl w:ilvl="0" w:tplc="25B4E56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B7DD1"/>
    <w:multiLevelType w:val="hybridMultilevel"/>
    <w:tmpl w:val="0F849D6A"/>
    <w:lvl w:ilvl="0" w:tplc="420C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C2AB1"/>
    <w:multiLevelType w:val="hybridMultilevel"/>
    <w:tmpl w:val="E3281F0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FA1114"/>
    <w:multiLevelType w:val="multilevel"/>
    <w:tmpl w:val="8A1E1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B861F6E"/>
    <w:multiLevelType w:val="hybridMultilevel"/>
    <w:tmpl w:val="D1926150"/>
    <w:lvl w:ilvl="0" w:tplc="420C4B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7E0D10"/>
    <w:multiLevelType w:val="hybridMultilevel"/>
    <w:tmpl w:val="C406BDE4"/>
    <w:lvl w:ilvl="0" w:tplc="0CDCA2A8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A7744"/>
    <w:multiLevelType w:val="hybridMultilevel"/>
    <w:tmpl w:val="B9D848EC"/>
    <w:lvl w:ilvl="0" w:tplc="F1328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9252A"/>
    <w:multiLevelType w:val="hybridMultilevel"/>
    <w:tmpl w:val="0422CBEC"/>
    <w:lvl w:ilvl="0" w:tplc="4B600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B51198"/>
    <w:multiLevelType w:val="hybridMultilevel"/>
    <w:tmpl w:val="3E34D154"/>
    <w:lvl w:ilvl="0" w:tplc="420C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41122"/>
    <w:multiLevelType w:val="multilevel"/>
    <w:tmpl w:val="1220C6AE"/>
    <w:lvl w:ilvl="0">
      <w:start w:val="21"/>
      <w:numFmt w:val="decimal"/>
      <w:lvlText w:val="%1"/>
      <w:lvlJc w:val="left"/>
      <w:pPr>
        <w:ind w:left="420" w:hanging="420"/>
      </w:pPr>
      <w:rPr>
        <w:rFonts w:ascii="Tahoma" w:eastAsia="Times New Roman" w:hAnsi="Tahoma" w:cs="Tahoma"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eastAsia="Times New Roman" w:hAnsi="Tahoma" w:cs="Tahom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eastAsia="Times New Roman" w:hAnsi="Tahoma" w:cs="Tahom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eastAsia="Times New Roman" w:hAnsi="Tahoma" w:cs="Tahom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eastAsia="Times New Roman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eastAsia="Times New Roman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ahoma" w:eastAsia="Times New Roman" w:hAnsi="Tahoma" w:cs="Tahoma" w:hint="default"/>
      </w:rPr>
    </w:lvl>
  </w:abstractNum>
  <w:abstractNum w:abstractNumId="16" w15:restartNumberingAfterBreak="0">
    <w:nsid w:val="603179FD"/>
    <w:multiLevelType w:val="hybridMultilevel"/>
    <w:tmpl w:val="7092F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A7992"/>
    <w:multiLevelType w:val="hybridMultilevel"/>
    <w:tmpl w:val="C8DC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03BD2"/>
    <w:multiLevelType w:val="hybridMultilevel"/>
    <w:tmpl w:val="0E4850FA"/>
    <w:lvl w:ilvl="0" w:tplc="940030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DD04604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40446"/>
    <w:multiLevelType w:val="multilevel"/>
    <w:tmpl w:val="F4B0BA9C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gwek3"/>
      <w:lvlText w:val="%1.%2.%3"/>
      <w:lvlJc w:val="left"/>
      <w:pPr>
        <w:ind w:left="6391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9F47552"/>
    <w:multiLevelType w:val="hybridMultilevel"/>
    <w:tmpl w:val="356842B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1FD572B"/>
    <w:multiLevelType w:val="multilevel"/>
    <w:tmpl w:val="CF08FE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16"/>
  </w:num>
  <w:num w:numId="5">
    <w:abstractNumId w:val="4"/>
  </w:num>
  <w:num w:numId="6">
    <w:abstractNumId w:val="21"/>
  </w:num>
  <w:num w:numId="7">
    <w:abstractNumId w:val="0"/>
  </w:num>
  <w:num w:numId="8">
    <w:abstractNumId w:val="9"/>
  </w:num>
  <w:num w:numId="9">
    <w:abstractNumId w:val="15"/>
  </w:num>
  <w:num w:numId="10">
    <w:abstractNumId w:val="18"/>
  </w:num>
  <w:num w:numId="11">
    <w:abstractNumId w:val="7"/>
  </w:num>
  <w:num w:numId="12">
    <w:abstractNumId w:val="10"/>
  </w:num>
  <w:num w:numId="13">
    <w:abstractNumId w:val="13"/>
  </w:num>
  <w:num w:numId="14">
    <w:abstractNumId w:val="5"/>
  </w:num>
  <w:num w:numId="15">
    <w:abstractNumId w:val="11"/>
  </w:num>
  <w:num w:numId="16">
    <w:abstractNumId w:val="19"/>
  </w:num>
  <w:num w:numId="17">
    <w:abstractNumId w:val="14"/>
  </w:num>
  <w:num w:numId="18">
    <w:abstractNumId w:val="2"/>
  </w:num>
  <w:num w:numId="19">
    <w:abstractNumId w:val="8"/>
  </w:num>
  <w:num w:numId="20">
    <w:abstractNumId w:val="17"/>
  </w:num>
  <w:num w:numId="21">
    <w:abstractNumId w:val="6"/>
  </w:num>
  <w:num w:numId="22">
    <w:abstractNumId w:val="12"/>
  </w:num>
  <w:num w:numId="23">
    <w:abstractNumId w:val="19"/>
  </w:num>
  <w:num w:numId="24">
    <w:abstractNumId w:val="1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4F"/>
    <w:rsid w:val="00002211"/>
    <w:rsid w:val="0009336C"/>
    <w:rsid w:val="000A03CB"/>
    <w:rsid w:val="000E437A"/>
    <w:rsid w:val="001247CA"/>
    <w:rsid w:val="001B3EE8"/>
    <w:rsid w:val="00202D35"/>
    <w:rsid w:val="00203D1E"/>
    <w:rsid w:val="002042BA"/>
    <w:rsid w:val="00204ED0"/>
    <w:rsid w:val="00236AA8"/>
    <w:rsid w:val="0028464F"/>
    <w:rsid w:val="002B79B4"/>
    <w:rsid w:val="00300D75"/>
    <w:rsid w:val="003530B2"/>
    <w:rsid w:val="00363121"/>
    <w:rsid w:val="003B3FDC"/>
    <w:rsid w:val="003F4BEC"/>
    <w:rsid w:val="003F72B5"/>
    <w:rsid w:val="0043334F"/>
    <w:rsid w:val="00466AB3"/>
    <w:rsid w:val="00472DD7"/>
    <w:rsid w:val="004F3BCB"/>
    <w:rsid w:val="00531638"/>
    <w:rsid w:val="005340B8"/>
    <w:rsid w:val="00570B76"/>
    <w:rsid w:val="005965B8"/>
    <w:rsid w:val="005D5645"/>
    <w:rsid w:val="005F648A"/>
    <w:rsid w:val="00683986"/>
    <w:rsid w:val="006D249D"/>
    <w:rsid w:val="00744DCD"/>
    <w:rsid w:val="007737B8"/>
    <w:rsid w:val="007A66CE"/>
    <w:rsid w:val="007C1DA6"/>
    <w:rsid w:val="007C339A"/>
    <w:rsid w:val="008B3465"/>
    <w:rsid w:val="008C5963"/>
    <w:rsid w:val="008D0D67"/>
    <w:rsid w:val="008D5DC2"/>
    <w:rsid w:val="00904270"/>
    <w:rsid w:val="0091126A"/>
    <w:rsid w:val="009B0A35"/>
    <w:rsid w:val="00A06553"/>
    <w:rsid w:val="00A25DFC"/>
    <w:rsid w:val="00A408AC"/>
    <w:rsid w:val="00AE035B"/>
    <w:rsid w:val="00B020F0"/>
    <w:rsid w:val="00B7527B"/>
    <w:rsid w:val="00BC4D64"/>
    <w:rsid w:val="00BE6946"/>
    <w:rsid w:val="00C05364"/>
    <w:rsid w:val="00C42A28"/>
    <w:rsid w:val="00C60BC7"/>
    <w:rsid w:val="00CE15F9"/>
    <w:rsid w:val="00D02C03"/>
    <w:rsid w:val="00D80B4B"/>
    <w:rsid w:val="00D81105"/>
    <w:rsid w:val="00DD4DAF"/>
    <w:rsid w:val="00E3268A"/>
    <w:rsid w:val="00E94DB5"/>
    <w:rsid w:val="00EA62CA"/>
    <w:rsid w:val="00ED59F7"/>
    <w:rsid w:val="00F561D1"/>
    <w:rsid w:val="00FC2212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97161"/>
  <w15:docId w15:val="{AAEAEB28-4AF2-4013-AE1F-2EF794F6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4D64"/>
    <w:pPr>
      <w:keepNext/>
      <w:keepLines/>
      <w:numPr>
        <w:numId w:val="16"/>
      </w:numPr>
      <w:spacing w:before="480" w:after="0" w:line="276" w:lineRule="auto"/>
      <w:outlineLvl w:val="0"/>
    </w:pPr>
    <w:rPr>
      <w:rFonts w:ascii="Tahoma" w:eastAsiaTheme="majorEastAsia" w:hAnsi="Tahoma" w:cstheme="majorBidi"/>
      <w:b/>
      <w:bCs/>
      <w:color w:val="2E74B5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4D64"/>
    <w:pPr>
      <w:keepNext/>
      <w:keepLines/>
      <w:numPr>
        <w:ilvl w:val="1"/>
        <w:numId w:val="16"/>
      </w:numPr>
      <w:spacing w:before="200" w:after="0" w:line="276" w:lineRule="auto"/>
      <w:outlineLvl w:val="1"/>
    </w:pPr>
    <w:rPr>
      <w:rFonts w:ascii="Tahoma" w:eastAsiaTheme="majorEastAsia" w:hAnsi="Tahoma" w:cstheme="majorBidi"/>
      <w:bCs/>
      <w:color w:val="5B9BD5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4D64"/>
    <w:pPr>
      <w:keepNext/>
      <w:keepLines/>
      <w:numPr>
        <w:ilvl w:val="2"/>
        <w:numId w:val="16"/>
      </w:numPr>
      <w:spacing w:before="200" w:after="0" w:line="276" w:lineRule="auto"/>
      <w:ind w:left="72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C4D64"/>
    <w:pPr>
      <w:keepNext/>
      <w:keepLines/>
      <w:numPr>
        <w:ilvl w:val="3"/>
        <w:numId w:val="1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4D64"/>
    <w:pPr>
      <w:keepNext/>
      <w:keepLines/>
      <w:numPr>
        <w:ilvl w:val="4"/>
        <w:numId w:val="1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4D64"/>
    <w:pPr>
      <w:keepNext/>
      <w:keepLines/>
      <w:numPr>
        <w:ilvl w:val="5"/>
        <w:numId w:val="1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4D64"/>
    <w:pPr>
      <w:keepNext/>
      <w:keepLines/>
      <w:numPr>
        <w:ilvl w:val="6"/>
        <w:numId w:val="1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D64"/>
    <w:pPr>
      <w:keepNext/>
      <w:keepLines/>
      <w:numPr>
        <w:ilvl w:val="7"/>
        <w:numId w:val="1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4D64"/>
    <w:pPr>
      <w:keepNext/>
      <w:keepLines/>
      <w:numPr>
        <w:ilvl w:val="8"/>
        <w:numId w:val="1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6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6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ED0"/>
  </w:style>
  <w:style w:type="paragraph" w:styleId="Stopka">
    <w:name w:val="footer"/>
    <w:basedOn w:val="Normalny"/>
    <w:link w:val="StopkaZnak"/>
    <w:uiPriority w:val="99"/>
    <w:unhideWhenUsed/>
    <w:rsid w:val="0020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E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2CA"/>
    <w:rPr>
      <w:b/>
      <w:bCs/>
      <w:sz w:val="20"/>
      <w:szCs w:val="20"/>
    </w:rPr>
  </w:style>
  <w:style w:type="paragraph" w:styleId="Tekstblokowy">
    <w:name w:val="Block Text"/>
    <w:basedOn w:val="Normalny"/>
    <w:uiPriority w:val="99"/>
    <w:rsid w:val="005F648A"/>
    <w:pPr>
      <w:tabs>
        <w:tab w:val="num" w:pos="-360"/>
      </w:tabs>
      <w:spacing w:after="0" w:line="240" w:lineRule="auto"/>
      <w:ind w:left="-360" w:right="-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D64"/>
    <w:rPr>
      <w:rFonts w:ascii="Tahoma" w:eastAsiaTheme="majorEastAsia" w:hAnsi="Tahoma" w:cstheme="majorBidi"/>
      <w:b/>
      <w:bCs/>
      <w:color w:val="2E74B5" w:themeColor="accent1" w:themeShade="BF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C4D64"/>
    <w:rPr>
      <w:rFonts w:ascii="Tahoma" w:eastAsiaTheme="majorEastAsia" w:hAnsi="Tahoma" w:cstheme="majorBidi"/>
      <w:bCs/>
      <w:color w:val="5B9BD5" w:themeColor="accen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4D6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C4D6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C4D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4D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4D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4D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4D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093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Cieślewicz Izabela</dc:creator>
  <cp:keywords/>
  <dc:description/>
  <cp:lastModifiedBy>Gapski Andrzej</cp:lastModifiedBy>
  <cp:revision>4</cp:revision>
  <dcterms:created xsi:type="dcterms:W3CDTF">2021-07-15T05:12:00Z</dcterms:created>
  <dcterms:modified xsi:type="dcterms:W3CDTF">2021-07-20T07:19:00Z</dcterms:modified>
</cp:coreProperties>
</file>