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DB3C64" w:rsidRPr="005B21E3" w:rsidRDefault="008432A7" w:rsidP="00DB5C8F">
      <w:pPr>
        <w:jc w:val="center"/>
        <w:rPr>
          <w:rFonts w:ascii="Tahoma" w:hAnsi="Tahoma" w:cs="Tahoma"/>
          <w:b/>
          <w:bCs/>
        </w:rPr>
      </w:pPr>
      <w:r w:rsidRPr="005B21E3">
        <w:rPr>
          <w:rFonts w:ascii="Tahoma" w:hAnsi="Tahoma" w:cs="Tahoma"/>
        </w:rPr>
        <w:fldChar w:fldCharType="begin"/>
      </w:r>
      <w:r w:rsidRPr="005B21E3">
        <w:rPr>
          <w:rFonts w:ascii="Tahoma" w:hAnsi="Tahoma" w:cs="Tahoma"/>
        </w:rPr>
        <w:instrText xml:space="preserve"> TITLE  \* MERGEFORMAT </w:instrText>
      </w:r>
      <w:r w:rsidRPr="005B21E3">
        <w:rPr>
          <w:rFonts w:ascii="Tahoma" w:hAnsi="Tahoma" w:cs="Tahoma"/>
        </w:rPr>
        <w:fldChar w:fldCharType="separate"/>
      </w:r>
      <w:r w:rsidR="00DB3C64" w:rsidRPr="005B21E3">
        <w:rPr>
          <w:rFonts w:ascii="Tahoma" w:hAnsi="Tahoma" w:cs="Tahoma"/>
          <w:b/>
          <w:bCs/>
        </w:rPr>
        <w:t>Opis Przedmiotu Zamówienia</w:t>
      </w:r>
      <w:r w:rsidRPr="005B21E3">
        <w:rPr>
          <w:rFonts w:ascii="Tahoma" w:hAnsi="Tahoma" w:cs="Tahoma"/>
          <w:b/>
          <w:bCs/>
        </w:rPr>
        <w:fldChar w:fldCharType="end"/>
      </w:r>
    </w:p>
    <w:p w:rsidR="0000520F" w:rsidRPr="005B21E3" w:rsidRDefault="00427EA6" w:rsidP="00DB5C8F">
      <w:pPr>
        <w:tabs>
          <w:tab w:val="left" w:pos="851"/>
        </w:tabs>
        <w:spacing w:after="0" w:line="240" w:lineRule="auto"/>
        <w:ind w:right="-1"/>
        <w:jc w:val="both"/>
        <w:rPr>
          <w:rFonts w:ascii="Tahoma" w:hAnsi="Tahoma" w:cs="Tahoma"/>
        </w:rPr>
      </w:pPr>
      <w:r w:rsidRPr="005B21E3">
        <w:rPr>
          <w:rFonts w:ascii="Tahoma" w:hAnsi="Tahoma" w:cs="Tahoma"/>
        </w:rPr>
        <w:t xml:space="preserve">Dostawa </w:t>
      </w:r>
      <w:r w:rsidR="00DB5C8F" w:rsidRPr="005B21E3">
        <w:rPr>
          <w:rFonts w:ascii="Tahoma" w:hAnsi="Tahoma" w:cs="Tahoma"/>
        </w:rPr>
        <w:t xml:space="preserve">licencji </w:t>
      </w:r>
      <w:r w:rsidRPr="005B21E3">
        <w:rPr>
          <w:rFonts w:ascii="Tahoma" w:hAnsi="Tahoma" w:cs="Tahoma"/>
        </w:rPr>
        <w:t xml:space="preserve">oprogramowania </w:t>
      </w:r>
      <w:r w:rsidR="00DB5C8F" w:rsidRPr="005B21E3">
        <w:rPr>
          <w:rFonts w:ascii="Tahoma" w:hAnsi="Tahoma" w:cs="Tahoma"/>
        </w:rPr>
        <w:t xml:space="preserve">informatycznego </w:t>
      </w:r>
      <w:r w:rsidRPr="005B21E3">
        <w:rPr>
          <w:rFonts w:ascii="Tahoma" w:hAnsi="Tahoma" w:cs="Tahoma"/>
        </w:rPr>
        <w:t>na potrzeby Zarządu Transportu Miejskiego w Poznaniu.</w:t>
      </w:r>
    </w:p>
    <w:p w:rsidR="00DA7414" w:rsidRPr="005B21E3" w:rsidRDefault="00DA7414" w:rsidP="00DB5C8F">
      <w:pPr>
        <w:shd w:val="clear" w:color="auto" w:fill="FFFFFF"/>
        <w:tabs>
          <w:tab w:val="left" w:pos="269"/>
        </w:tabs>
        <w:contextualSpacing/>
        <w:jc w:val="both"/>
        <w:rPr>
          <w:rFonts w:ascii="Tahoma" w:hAnsi="Tahoma" w:cs="Tahoma"/>
          <w:bCs/>
          <w:color w:val="000000"/>
        </w:rPr>
      </w:pPr>
    </w:p>
    <w:p w:rsidR="003F4CD2" w:rsidRPr="005B21E3" w:rsidRDefault="003F4CD2" w:rsidP="00DB5C8F">
      <w:pPr>
        <w:shd w:val="clear" w:color="auto" w:fill="FFFFFF"/>
        <w:tabs>
          <w:tab w:val="left" w:pos="269"/>
        </w:tabs>
        <w:contextualSpacing/>
        <w:jc w:val="both"/>
        <w:rPr>
          <w:rFonts w:ascii="Tahoma" w:hAnsi="Tahoma" w:cs="Tahoma"/>
          <w:b/>
          <w:bCs/>
          <w:color w:val="000000"/>
        </w:rPr>
      </w:pPr>
      <w:r w:rsidRPr="005B21E3">
        <w:rPr>
          <w:rFonts w:ascii="Tahoma" w:hAnsi="Tahoma" w:cs="Tahoma"/>
          <w:b/>
          <w:bCs/>
          <w:color w:val="000000"/>
        </w:rPr>
        <w:t>Kody CPV:</w:t>
      </w:r>
    </w:p>
    <w:p w:rsidR="00B664E3" w:rsidRPr="005B21E3" w:rsidRDefault="00B664E3" w:rsidP="00DB5C8F">
      <w:pPr>
        <w:shd w:val="clear" w:color="auto" w:fill="FFFFFF"/>
        <w:tabs>
          <w:tab w:val="left" w:pos="269"/>
        </w:tabs>
        <w:contextualSpacing/>
        <w:jc w:val="both"/>
        <w:rPr>
          <w:rFonts w:ascii="Tahoma" w:hAnsi="Tahoma" w:cs="Tahoma"/>
          <w:bCs/>
          <w:color w:val="000000"/>
        </w:rPr>
      </w:pPr>
      <w:bookmarkStart w:id="1" w:name="OLE_LINK86"/>
      <w:bookmarkStart w:id="2" w:name="OLE_LINK87"/>
      <w:r w:rsidRPr="005B21E3">
        <w:rPr>
          <w:rFonts w:ascii="Tahoma" w:hAnsi="Tahoma" w:cs="Tahoma"/>
          <w:bCs/>
          <w:color w:val="000000"/>
        </w:rPr>
        <w:t>48517000-5 –</w:t>
      </w:r>
      <w:r w:rsidR="00285AEC" w:rsidRPr="005B21E3">
        <w:rPr>
          <w:rFonts w:ascii="Tahoma" w:hAnsi="Tahoma" w:cs="Tahoma"/>
          <w:bCs/>
          <w:color w:val="000000"/>
        </w:rPr>
        <w:t xml:space="preserve"> </w:t>
      </w:r>
      <w:r w:rsidRPr="005B21E3">
        <w:rPr>
          <w:rFonts w:ascii="Tahoma" w:hAnsi="Tahoma" w:cs="Tahoma"/>
          <w:bCs/>
          <w:color w:val="000000"/>
        </w:rPr>
        <w:t>„Pakiety oprogramowania informatycznego”</w:t>
      </w:r>
    </w:p>
    <w:p w:rsidR="00A87FBD" w:rsidRPr="004247C0" w:rsidRDefault="00F15BF7" w:rsidP="00DB5C8F">
      <w:pPr>
        <w:shd w:val="clear" w:color="auto" w:fill="FFFFFF"/>
        <w:tabs>
          <w:tab w:val="left" w:pos="269"/>
        </w:tabs>
        <w:contextualSpacing/>
        <w:jc w:val="both"/>
        <w:rPr>
          <w:rFonts w:ascii="Tahoma" w:hAnsi="Tahoma" w:cs="Tahoma"/>
          <w:bCs/>
          <w:color w:val="000000"/>
        </w:rPr>
      </w:pPr>
      <w:r w:rsidRPr="005B21E3">
        <w:rPr>
          <w:rFonts w:ascii="Tahoma" w:hAnsi="Tahoma" w:cs="Tahoma"/>
          <w:bCs/>
          <w:color w:val="000000"/>
        </w:rPr>
        <w:t xml:space="preserve">48000000-8 – „Pakiety </w:t>
      </w:r>
      <w:r w:rsidRPr="004247C0">
        <w:rPr>
          <w:rFonts w:ascii="Tahoma" w:hAnsi="Tahoma" w:cs="Tahoma"/>
          <w:bCs/>
          <w:color w:val="000000"/>
        </w:rPr>
        <w:t>oprogramowania i systemy informatyczne”</w:t>
      </w:r>
      <w:bookmarkEnd w:id="1"/>
      <w:bookmarkEnd w:id="2"/>
    </w:p>
    <w:p w:rsidR="00A87FBD" w:rsidRPr="004247C0" w:rsidRDefault="00DB3C64" w:rsidP="00DB5C8F">
      <w:pPr>
        <w:pStyle w:val="Nagwek1"/>
        <w:jc w:val="both"/>
        <w:rPr>
          <w:rFonts w:cs="Tahoma"/>
        </w:rPr>
      </w:pPr>
      <w:r w:rsidRPr="004247C0">
        <w:rPr>
          <w:rFonts w:cs="Tahoma"/>
        </w:rPr>
        <w:t>Informacje dotyczące przedmiotu zamówienia</w:t>
      </w:r>
    </w:p>
    <w:p w:rsidR="00F135EC" w:rsidRPr="004247C0" w:rsidRDefault="00F76230" w:rsidP="00A26792">
      <w:pPr>
        <w:pStyle w:val="Nagwek2"/>
      </w:pPr>
      <w:r w:rsidRPr="004247C0">
        <w:t>Wykaz oprogramowania</w:t>
      </w:r>
      <w:r w:rsidR="00E9321B" w:rsidRPr="004247C0">
        <w:t xml:space="preserve"> dla Części I</w:t>
      </w:r>
      <w:r w:rsidR="0055716C" w:rsidRPr="004247C0">
        <w:t>.</w:t>
      </w:r>
    </w:p>
    <w:p w:rsidR="00F01AE6" w:rsidRPr="004247C0" w:rsidRDefault="002D611B" w:rsidP="00DB5C8F">
      <w:pPr>
        <w:pStyle w:val="Nagwek3"/>
        <w:rPr>
          <w:rFonts w:ascii="Tahoma" w:eastAsiaTheme="majorEastAsia" w:hAnsi="Tahoma" w:cs="Tahoma"/>
        </w:rPr>
      </w:pPr>
      <w:bookmarkStart w:id="3" w:name="OLE_LINK51"/>
      <w:bookmarkStart w:id="4" w:name="OLE_LINK52"/>
      <w:r w:rsidRPr="004247C0">
        <w:rPr>
          <w:rFonts w:ascii="Tahoma" w:eastAsiaTheme="majorEastAsia" w:hAnsi="Tahoma" w:cs="Tahoma"/>
        </w:rPr>
        <w:t>Licencja o</w:t>
      </w:r>
      <w:r w:rsidR="00F01AE6" w:rsidRPr="004247C0">
        <w:rPr>
          <w:rFonts w:ascii="Tahoma" w:eastAsiaTheme="majorEastAsia" w:hAnsi="Tahoma" w:cs="Tahoma"/>
        </w:rPr>
        <w:t>programowani</w:t>
      </w:r>
      <w:r w:rsidRPr="004247C0">
        <w:rPr>
          <w:rFonts w:ascii="Tahoma" w:eastAsiaTheme="majorEastAsia" w:hAnsi="Tahoma" w:cs="Tahoma"/>
        </w:rPr>
        <w:t>a</w:t>
      </w:r>
      <w:r w:rsidR="00F01AE6" w:rsidRPr="004247C0">
        <w:rPr>
          <w:rFonts w:ascii="Tahoma" w:eastAsiaTheme="majorEastAsia" w:hAnsi="Tahoma" w:cs="Tahoma"/>
        </w:rPr>
        <w:t xml:space="preserve"> systemu operacyjnego Microsoft Windows Server 201</w:t>
      </w:r>
      <w:r w:rsidR="00E37FF3" w:rsidRPr="004247C0">
        <w:rPr>
          <w:rFonts w:ascii="Tahoma" w:eastAsiaTheme="majorEastAsia" w:hAnsi="Tahoma" w:cs="Tahoma"/>
        </w:rPr>
        <w:t>6</w:t>
      </w:r>
      <w:r w:rsidR="00F01AE6" w:rsidRPr="004247C0">
        <w:rPr>
          <w:rFonts w:ascii="Tahoma" w:eastAsiaTheme="majorEastAsia" w:hAnsi="Tahoma" w:cs="Tahoma"/>
        </w:rPr>
        <w:t xml:space="preserve"> Standard</w:t>
      </w:r>
      <w:r w:rsidR="00E85668" w:rsidRPr="004247C0">
        <w:rPr>
          <w:rFonts w:ascii="Tahoma" w:eastAsiaTheme="majorEastAsia" w:hAnsi="Tahoma" w:cs="Tahoma"/>
        </w:rPr>
        <w:t xml:space="preserve"> Core</w:t>
      </w:r>
      <w:r w:rsidR="00F01AE6" w:rsidRPr="004247C0">
        <w:rPr>
          <w:rFonts w:ascii="Tahoma" w:eastAsiaTheme="majorEastAsia" w:hAnsi="Tahoma" w:cs="Tahoma"/>
        </w:rPr>
        <w:t xml:space="preserve"> w polskiej wersji językowej lub produkt równoważny:</w:t>
      </w:r>
    </w:p>
    <w:bookmarkEnd w:id="3"/>
    <w:bookmarkEnd w:id="4"/>
    <w:p w:rsidR="003D24E3" w:rsidRPr="005B21E3" w:rsidRDefault="00E37FF3" w:rsidP="00DB5C8F">
      <w:pPr>
        <w:ind w:left="11"/>
        <w:jc w:val="both"/>
        <w:rPr>
          <w:rFonts w:ascii="Tahoma" w:eastAsiaTheme="majorEastAsia" w:hAnsi="Tahoma" w:cs="Tahoma"/>
          <w:bCs/>
        </w:rPr>
      </w:pPr>
      <w:r w:rsidRPr="004247C0">
        <w:rPr>
          <w:rFonts w:ascii="Tahoma" w:eastAsiaTheme="majorEastAsia" w:hAnsi="Tahoma" w:cs="Tahoma"/>
          <w:b/>
          <w:bCs/>
        </w:rPr>
        <w:t>8</w:t>
      </w:r>
      <w:r w:rsidR="00F01AE6" w:rsidRPr="004247C0">
        <w:rPr>
          <w:rFonts w:ascii="Tahoma" w:eastAsiaTheme="majorEastAsia" w:hAnsi="Tahoma" w:cs="Tahoma"/>
          <w:b/>
          <w:bCs/>
        </w:rPr>
        <w:t xml:space="preserve"> licencj</w:t>
      </w:r>
      <w:r w:rsidRPr="004247C0">
        <w:rPr>
          <w:rFonts w:ascii="Tahoma" w:eastAsiaTheme="majorEastAsia" w:hAnsi="Tahoma" w:cs="Tahoma"/>
          <w:b/>
          <w:bCs/>
        </w:rPr>
        <w:t>i</w:t>
      </w:r>
      <w:r w:rsidR="00F01AE6" w:rsidRPr="004247C0">
        <w:rPr>
          <w:rFonts w:ascii="Tahoma" w:eastAsiaTheme="majorEastAsia" w:hAnsi="Tahoma" w:cs="Tahoma"/>
          <w:bCs/>
        </w:rPr>
        <w:t xml:space="preserve"> oprogramowania</w:t>
      </w:r>
      <w:r w:rsidR="00E85668" w:rsidRPr="004247C0">
        <w:rPr>
          <w:rFonts w:ascii="Tahoma" w:eastAsiaTheme="majorEastAsia" w:hAnsi="Tahoma" w:cs="Tahoma"/>
          <w:bCs/>
        </w:rPr>
        <w:t xml:space="preserve"> </w:t>
      </w:r>
      <w:r w:rsidR="00EA5D88" w:rsidRPr="004247C0">
        <w:rPr>
          <w:rFonts w:ascii="Tahoma" w:eastAsiaTheme="majorEastAsia" w:hAnsi="Tahoma" w:cs="Tahoma"/>
          <w:bCs/>
        </w:rPr>
        <w:t>dla instytucji samo</w:t>
      </w:r>
      <w:r w:rsidR="002D611B" w:rsidRPr="004247C0">
        <w:rPr>
          <w:rFonts w:ascii="Tahoma" w:eastAsiaTheme="majorEastAsia" w:hAnsi="Tahoma" w:cs="Tahoma"/>
          <w:bCs/>
        </w:rPr>
        <w:t>rządow</w:t>
      </w:r>
      <w:r w:rsidR="00EA5D88" w:rsidRPr="004247C0">
        <w:rPr>
          <w:rFonts w:ascii="Tahoma" w:eastAsiaTheme="majorEastAsia" w:hAnsi="Tahoma" w:cs="Tahoma"/>
          <w:bCs/>
        </w:rPr>
        <w:t>ych</w:t>
      </w:r>
      <w:r w:rsidR="00C2167F" w:rsidRPr="004247C0">
        <w:rPr>
          <w:rFonts w:ascii="Tahoma" w:eastAsiaTheme="majorEastAsia" w:hAnsi="Tahoma" w:cs="Tahoma"/>
          <w:bCs/>
        </w:rPr>
        <w:t xml:space="preserve"> (oznaczenie producenta: 9EM-00230)</w:t>
      </w:r>
      <w:r w:rsidR="00F01AE6" w:rsidRPr="004247C0">
        <w:rPr>
          <w:rFonts w:ascii="Tahoma" w:eastAsiaTheme="majorEastAsia" w:hAnsi="Tahoma" w:cs="Tahoma"/>
          <w:bCs/>
        </w:rPr>
        <w:t>, na nośniku CD</w:t>
      </w:r>
      <w:r w:rsidR="00833F72" w:rsidRPr="004247C0">
        <w:rPr>
          <w:rFonts w:ascii="Tahoma" w:eastAsiaTheme="majorEastAsia" w:hAnsi="Tahoma" w:cs="Tahoma"/>
          <w:bCs/>
        </w:rPr>
        <w:t>/</w:t>
      </w:r>
      <w:r w:rsidR="00F01AE6" w:rsidRPr="004247C0">
        <w:rPr>
          <w:rFonts w:ascii="Tahoma" w:eastAsiaTheme="majorEastAsia" w:hAnsi="Tahoma" w:cs="Tahoma"/>
          <w:bCs/>
        </w:rPr>
        <w:t>DVD lub udostępnienie oprogramowania drogą elektroniczną poprzez dostęp do strony internetowej zawierającej dane oprogramowa</w:t>
      </w:r>
      <w:r w:rsidR="00F01AE6" w:rsidRPr="005B21E3">
        <w:rPr>
          <w:rFonts w:ascii="Tahoma" w:eastAsiaTheme="majorEastAsia" w:hAnsi="Tahoma" w:cs="Tahoma"/>
          <w:bCs/>
        </w:rPr>
        <w:t>nie. Licencja – bez ograniczeń czasowych.</w:t>
      </w:r>
    </w:p>
    <w:p w:rsidR="00F01AE6" w:rsidRPr="005B21E3" w:rsidRDefault="00F01AE6" w:rsidP="00DB5C8F">
      <w:pPr>
        <w:ind w:left="11"/>
        <w:jc w:val="both"/>
        <w:rPr>
          <w:rFonts w:ascii="Tahoma" w:eastAsiaTheme="majorEastAsia" w:hAnsi="Tahoma" w:cs="Tahoma"/>
          <w:b/>
          <w:bCs/>
        </w:rPr>
      </w:pPr>
      <w:r w:rsidRPr="005B21E3">
        <w:rPr>
          <w:rFonts w:ascii="Tahoma" w:eastAsiaTheme="majorEastAsia" w:hAnsi="Tahoma" w:cs="Tahoma"/>
          <w:bCs/>
        </w:rPr>
        <w:t xml:space="preserve">Warunki licencjonowania muszą zezwalać na </w:t>
      </w:r>
      <w:r w:rsidR="00FD2A4E" w:rsidRPr="005B21E3">
        <w:rPr>
          <w:rFonts w:ascii="Tahoma" w:eastAsiaTheme="majorEastAsia" w:hAnsi="Tahoma" w:cs="Tahoma"/>
          <w:bCs/>
        </w:rPr>
        <w:t xml:space="preserve">korzystanie oprogramowania na maszynie wirtualnej posiadającej 8 rdzeni oraz </w:t>
      </w:r>
      <w:r w:rsidRPr="005B21E3">
        <w:rPr>
          <w:rFonts w:ascii="Tahoma" w:eastAsiaTheme="majorEastAsia" w:hAnsi="Tahoma" w:cs="Tahoma"/>
          <w:bCs/>
        </w:rPr>
        <w:t>zmianę wersji systemu operacyjnego na niższą z zachowaniem wsparcia technicznego oraz na przeniesienie licencji systemu operacyjnego na inny fizyczny serwer.</w:t>
      </w:r>
    </w:p>
    <w:tbl>
      <w:tblPr>
        <w:tblW w:w="9645" w:type="dxa"/>
        <w:tblInd w:w="45" w:type="dxa"/>
        <w:tblLayout w:type="fixed"/>
        <w:tblCellMar>
          <w:left w:w="10" w:type="dxa"/>
          <w:right w:w="10" w:type="dxa"/>
        </w:tblCellMar>
        <w:tblLook w:val="04A0" w:firstRow="1" w:lastRow="0" w:firstColumn="1" w:lastColumn="0" w:noHBand="0" w:noVBand="1"/>
      </w:tblPr>
      <w:tblGrid>
        <w:gridCol w:w="525"/>
        <w:gridCol w:w="9120"/>
      </w:tblGrid>
      <w:tr w:rsidR="00F01AE6" w:rsidRPr="005B21E3" w:rsidTr="002F5515">
        <w:trPr>
          <w:tblHeader/>
        </w:trPr>
        <w:tc>
          <w:tcPr>
            <w:tcW w:w="525" w:type="dxa"/>
            <w:tcBorders>
              <w:top w:val="single" w:sz="2" w:space="0" w:color="000000"/>
              <w:left w:val="single" w:sz="2" w:space="0" w:color="000000"/>
              <w:bottom w:val="single" w:sz="2" w:space="0" w:color="000000"/>
              <w:right w:val="nil"/>
            </w:tcBorders>
            <w:shd w:val="clear" w:color="auto" w:fill="BFBFBF" w:themeFill="background1" w:themeFillShade="BF"/>
            <w:tcMar>
              <w:top w:w="55" w:type="dxa"/>
              <w:left w:w="55" w:type="dxa"/>
              <w:bottom w:w="55" w:type="dxa"/>
              <w:right w:w="55" w:type="dxa"/>
            </w:tcMar>
            <w:vAlign w:val="center"/>
            <w:hideMark/>
          </w:tcPr>
          <w:p w:rsidR="00F01AE6" w:rsidRPr="005B21E3" w:rsidRDefault="00F01AE6" w:rsidP="00DB5C8F">
            <w:pPr>
              <w:autoSpaceDE w:val="0"/>
              <w:autoSpaceDN w:val="0"/>
              <w:adjustRightInd w:val="0"/>
              <w:jc w:val="both"/>
              <w:rPr>
                <w:rFonts w:ascii="Tahoma" w:hAnsi="Tahoma" w:cs="Tahoma"/>
                <w:b/>
                <w:bCs/>
              </w:rPr>
            </w:pPr>
            <w:bookmarkStart w:id="5" w:name="OLE_LINK5"/>
            <w:bookmarkStart w:id="6" w:name="OLE_LINK6"/>
            <w:r w:rsidRPr="005B21E3">
              <w:rPr>
                <w:rFonts w:ascii="Tahoma" w:hAnsi="Tahoma" w:cs="Tahoma"/>
                <w:b/>
                <w:bCs/>
              </w:rPr>
              <w:t xml:space="preserve">Lp. </w:t>
            </w:r>
          </w:p>
        </w:tc>
        <w:tc>
          <w:tcPr>
            <w:tcW w:w="9120"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tcMar>
              <w:top w:w="55" w:type="dxa"/>
              <w:left w:w="55" w:type="dxa"/>
              <w:bottom w:w="55" w:type="dxa"/>
              <w:right w:w="55" w:type="dxa"/>
            </w:tcMar>
            <w:vAlign w:val="center"/>
            <w:hideMark/>
          </w:tcPr>
          <w:p w:rsidR="00F01AE6" w:rsidRPr="005B21E3" w:rsidRDefault="00F01AE6" w:rsidP="00DB5C8F">
            <w:pPr>
              <w:jc w:val="both"/>
              <w:rPr>
                <w:rFonts w:ascii="Tahoma" w:eastAsiaTheme="majorEastAsia" w:hAnsi="Tahoma" w:cs="Tahoma"/>
                <w:bCs/>
              </w:rPr>
            </w:pPr>
            <w:r w:rsidRPr="005B21E3">
              <w:rPr>
                <w:rFonts w:ascii="Tahoma" w:hAnsi="Tahoma" w:cs="Tahoma"/>
                <w:b/>
                <w:bCs/>
              </w:rPr>
              <w:t>Warunek równoważności</w:t>
            </w:r>
          </w:p>
        </w:tc>
      </w:tr>
      <w:tr w:rsidR="00F01AE6" w:rsidRPr="005B21E3" w:rsidTr="002F5515">
        <w:tc>
          <w:tcPr>
            <w:tcW w:w="525" w:type="dxa"/>
            <w:tcBorders>
              <w:top w:val="nil"/>
              <w:left w:val="single" w:sz="2" w:space="0" w:color="000000"/>
              <w:bottom w:val="single" w:sz="2" w:space="0" w:color="000000"/>
              <w:right w:val="nil"/>
            </w:tcBorders>
            <w:shd w:val="clear" w:color="auto" w:fill="BFBFBF" w:themeFill="background1" w:themeFillShade="BF"/>
            <w:tcMar>
              <w:top w:w="55" w:type="dxa"/>
              <w:left w:w="55" w:type="dxa"/>
              <w:bottom w:w="55" w:type="dxa"/>
              <w:right w:w="55" w:type="dxa"/>
            </w:tcMar>
          </w:tcPr>
          <w:p w:rsidR="00F01AE6" w:rsidRPr="005B21E3" w:rsidRDefault="00F01AE6" w:rsidP="0044167A">
            <w:pPr>
              <w:pStyle w:val="Akapitzlist"/>
              <w:numPr>
                <w:ilvl w:val="0"/>
                <w:numId w:val="5"/>
              </w:numPr>
              <w:spacing w:after="0"/>
              <w:jc w:val="both"/>
              <w:rPr>
                <w:rFonts w:ascii="Tahoma" w:eastAsiaTheme="majorEastAsia" w:hAnsi="Tahoma" w:cs="Tahoma"/>
                <w:bCs/>
              </w:rPr>
            </w:pPr>
          </w:p>
        </w:tc>
        <w:tc>
          <w:tcPr>
            <w:tcW w:w="912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F01AE6" w:rsidRPr="005B21E3" w:rsidRDefault="00F01AE6" w:rsidP="00DB5C8F">
            <w:pPr>
              <w:ind w:left="11"/>
              <w:jc w:val="both"/>
              <w:rPr>
                <w:rFonts w:ascii="Tahoma" w:eastAsiaTheme="majorEastAsia" w:hAnsi="Tahoma" w:cs="Tahoma"/>
                <w:bCs/>
              </w:rPr>
            </w:pPr>
            <w:r w:rsidRPr="005B21E3">
              <w:rPr>
                <w:rFonts w:ascii="Tahoma" w:eastAsiaTheme="majorEastAsia" w:hAnsi="Tahoma" w:cs="Tahoma"/>
                <w:bCs/>
              </w:rPr>
              <w:t>Współpraca z procesorami o architekturze x86-64</w:t>
            </w:r>
            <w:r w:rsidR="00804F1F" w:rsidRPr="005B21E3">
              <w:rPr>
                <w:rFonts w:ascii="Tahoma" w:eastAsiaTheme="majorEastAsia" w:hAnsi="Tahoma" w:cs="Tahoma"/>
                <w:bCs/>
              </w:rPr>
              <w:t>.</w:t>
            </w:r>
          </w:p>
        </w:tc>
      </w:tr>
      <w:tr w:rsidR="00F01AE6" w:rsidRPr="005B21E3" w:rsidTr="002F5515">
        <w:tc>
          <w:tcPr>
            <w:tcW w:w="525" w:type="dxa"/>
            <w:tcBorders>
              <w:top w:val="nil"/>
              <w:left w:val="single" w:sz="2" w:space="0" w:color="000000"/>
              <w:bottom w:val="single" w:sz="2" w:space="0" w:color="000000"/>
              <w:right w:val="nil"/>
            </w:tcBorders>
            <w:shd w:val="clear" w:color="auto" w:fill="BFBFBF" w:themeFill="background1" w:themeFillShade="BF"/>
            <w:tcMar>
              <w:top w:w="55" w:type="dxa"/>
              <w:left w:w="55" w:type="dxa"/>
              <w:bottom w:w="55" w:type="dxa"/>
              <w:right w:w="55" w:type="dxa"/>
            </w:tcMar>
          </w:tcPr>
          <w:p w:rsidR="00F01AE6" w:rsidRPr="005B21E3" w:rsidRDefault="00F01AE6" w:rsidP="0044167A">
            <w:pPr>
              <w:pStyle w:val="Akapitzlist"/>
              <w:numPr>
                <w:ilvl w:val="0"/>
                <w:numId w:val="5"/>
              </w:numPr>
              <w:spacing w:after="0"/>
              <w:jc w:val="both"/>
              <w:rPr>
                <w:rFonts w:ascii="Tahoma" w:eastAsiaTheme="majorEastAsia" w:hAnsi="Tahoma" w:cs="Tahoma"/>
                <w:bCs/>
              </w:rPr>
            </w:pPr>
          </w:p>
        </w:tc>
        <w:tc>
          <w:tcPr>
            <w:tcW w:w="912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F01AE6" w:rsidRPr="005B21E3" w:rsidRDefault="00F01AE6" w:rsidP="00DB5C8F">
            <w:pPr>
              <w:ind w:left="11"/>
              <w:jc w:val="both"/>
              <w:rPr>
                <w:rFonts w:ascii="Tahoma" w:eastAsiaTheme="majorEastAsia" w:hAnsi="Tahoma" w:cs="Tahoma"/>
                <w:bCs/>
              </w:rPr>
            </w:pPr>
            <w:r w:rsidRPr="005B21E3">
              <w:rPr>
                <w:rFonts w:ascii="Tahoma" w:eastAsiaTheme="majorEastAsia" w:hAnsi="Tahoma" w:cs="Tahoma"/>
                <w:bCs/>
              </w:rPr>
              <w:t>Instalacja i użytkowanie aplikacji 32-bit. i 64-bit. na dostarczonym systemie operacyjnym</w:t>
            </w:r>
            <w:r w:rsidR="00804F1F" w:rsidRPr="005B21E3">
              <w:rPr>
                <w:rFonts w:ascii="Tahoma" w:eastAsiaTheme="majorEastAsia" w:hAnsi="Tahoma" w:cs="Tahoma"/>
                <w:bCs/>
              </w:rPr>
              <w:t>.</w:t>
            </w:r>
          </w:p>
        </w:tc>
      </w:tr>
      <w:tr w:rsidR="00F01AE6" w:rsidRPr="005B21E3" w:rsidTr="002F5515">
        <w:tc>
          <w:tcPr>
            <w:tcW w:w="525" w:type="dxa"/>
            <w:tcBorders>
              <w:top w:val="nil"/>
              <w:left w:val="single" w:sz="2" w:space="0" w:color="000000"/>
              <w:bottom w:val="single" w:sz="2" w:space="0" w:color="000000"/>
              <w:right w:val="nil"/>
            </w:tcBorders>
            <w:shd w:val="clear" w:color="auto" w:fill="BFBFBF" w:themeFill="background1" w:themeFillShade="BF"/>
            <w:tcMar>
              <w:top w:w="55" w:type="dxa"/>
              <w:left w:w="55" w:type="dxa"/>
              <w:bottom w:w="55" w:type="dxa"/>
              <w:right w:w="55" w:type="dxa"/>
            </w:tcMar>
          </w:tcPr>
          <w:p w:rsidR="00F01AE6" w:rsidRPr="005B21E3" w:rsidRDefault="00F01AE6" w:rsidP="0044167A">
            <w:pPr>
              <w:pStyle w:val="Akapitzlist"/>
              <w:numPr>
                <w:ilvl w:val="0"/>
                <w:numId w:val="5"/>
              </w:numPr>
              <w:spacing w:after="0"/>
              <w:jc w:val="both"/>
              <w:rPr>
                <w:rFonts w:ascii="Tahoma" w:eastAsiaTheme="majorEastAsia" w:hAnsi="Tahoma" w:cs="Tahoma"/>
                <w:bCs/>
              </w:rPr>
            </w:pPr>
          </w:p>
        </w:tc>
        <w:tc>
          <w:tcPr>
            <w:tcW w:w="912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F01AE6" w:rsidRPr="005B21E3" w:rsidRDefault="00F01AE6" w:rsidP="00E37FF3">
            <w:pPr>
              <w:ind w:left="11"/>
              <w:jc w:val="both"/>
              <w:rPr>
                <w:rFonts w:ascii="Tahoma" w:eastAsiaTheme="majorEastAsia" w:hAnsi="Tahoma" w:cs="Tahoma"/>
                <w:bCs/>
              </w:rPr>
            </w:pPr>
            <w:r w:rsidRPr="005B21E3">
              <w:rPr>
                <w:rFonts w:ascii="Tahoma" w:eastAsiaTheme="majorEastAsia" w:hAnsi="Tahoma" w:cs="Tahoma"/>
                <w:bCs/>
              </w:rPr>
              <w:t xml:space="preserve">W ramach dostarczonej licencji zawarta możliwość instalacji oprogramowania na serwerze wyposażonym w </w:t>
            </w:r>
            <w:r w:rsidR="00E37FF3" w:rsidRPr="005B21E3">
              <w:rPr>
                <w:rFonts w:ascii="Tahoma" w:eastAsiaTheme="majorEastAsia" w:hAnsi="Tahoma" w:cs="Tahoma"/>
                <w:bCs/>
              </w:rPr>
              <w:t>8</w:t>
            </w:r>
            <w:r w:rsidRPr="005B21E3">
              <w:rPr>
                <w:rFonts w:ascii="Tahoma" w:eastAsiaTheme="majorEastAsia" w:hAnsi="Tahoma" w:cs="Tahoma"/>
                <w:bCs/>
              </w:rPr>
              <w:t xml:space="preserve"> </w:t>
            </w:r>
            <w:r w:rsidR="00E37FF3" w:rsidRPr="005B21E3">
              <w:rPr>
                <w:rFonts w:ascii="Tahoma" w:eastAsiaTheme="majorEastAsia" w:hAnsi="Tahoma" w:cs="Tahoma"/>
                <w:bCs/>
              </w:rPr>
              <w:t>rdzeni</w:t>
            </w:r>
            <w:r w:rsidR="00804F1F" w:rsidRPr="005B21E3">
              <w:rPr>
                <w:rFonts w:ascii="Tahoma" w:eastAsiaTheme="majorEastAsia" w:hAnsi="Tahoma" w:cs="Tahoma"/>
                <w:bCs/>
              </w:rPr>
              <w:t>.</w:t>
            </w:r>
          </w:p>
        </w:tc>
      </w:tr>
      <w:tr w:rsidR="00F01AE6" w:rsidRPr="005B21E3" w:rsidTr="002F5515">
        <w:tc>
          <w:tcPr>
            <w:tcW w:w="525" w:type="dxa"/>
            <w:tcBorders>
              <w:top w:val="nil"/>
              <w:left w:val="single" w:sz="2" w:space="0" w:color="000000"/>
              <w:bottom w:val="single" w:sz="2" w:space="0" w:color="000000"/>
              <w:right w:val="nil"/>
            </w:tcBorders>
            <w:shd w:val="clear" w:color="auto" w:fill="BFBFBF" w:themeFill="background1" w:themeFillShade="BF"/>
            <w:tcMar>
              <w:top w:w="55" w:type="dxa"/>
              <w:left w:w="55" w:type="dxa"/>
              <w:bottom w:w="55" w:type="dxa"/>
              <w:right w:w="55" w:type="dxa"/>
            </w:tcMar>
          </w:tcPr>
          <w:p w:rsidR="00F01AE6" w:rsidRPr="005B21E3" w:rsidRDefault="00F01AE6" w:rsidP="0044167A">
            <w:pPr>
              <w:pStyle w:val="Akapitzlist"/>
              <w:numPr>
                <w:ilvl w:val="0"/>
                <w:numId w:val="5"/>
              </w:numPr>
              <w:spacing w:after="0"/>
              <w:jc w:val="both"/>
              <w:rPr>
                <w:rFonts w:ascii="Tahoma" w:eastAsiaTheme="majorEastAsia" w:hAnsi="Tahoma" w:cs="Tahoma"/>
                <w:bCs/>
              </w:rPr>
            </w:pPr>
          </w:p>
        </w:tc>
        <w:tc>
          <w:tcPr>
            <w:tcW w:w="912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F01AE6" w:rsidRPr="005B21E3" w:rsidRDefault="00F01AE6" w:rsidP="00DB5C8F">
            <w:pPr>
              <w:ind w:left="11"/>
              <w:jc w:val="both"/>
              <w:rPr>
                <w:rFonts w:ascii="Tahoma" w:eastAsiaTheme="majorEastAsia" w:hAnsi="Tahoma" w:cs="Tahoma"/>
                <w:bCs/>
              </w:rPr>
            </w:pPr>
            <w:r w:rsidRPr="005B21E3">
              <w:rPr>
                <w:rFonts w:ascii="Tahoma" w:eastAsiaTheme="majorEastAsia" w:hAnsi="Tahoma" w:cs="Tahoma"/>
                <w:bCs/>
              </w:rPr>
              <w:t>Obsługa 64 procesorów fizycznych oraz co najmniej 64 procesorów logicznych (wirtualnych)</w:t>
            </w:r>
            <w:r w:rsidR="00804F1F" w:rsidRPr="005B21E3">
              <w:rPr>
                <w:rFonts w:ascii="Tahoma" w:eastAsiaTheme="majorEastAsia" w:hAnsi="Tahoma" w:cs="Tahoma"/>
                <w:bCs/>
              </w:rPr>
              <w:t>.</w:t>
            </w:r>
          </w:p>
        </w:tc>
      </w:tr>
      <w:tr w:rsidR="00F01AE6" w:rsidRPr="005B21E3" w:rsidTr="002F5515">
        <w:tc>
          <w:tcPr>
            <w:tcW w:w="525" w:type="dxa"/>
            <w:tcBorders>
              <w:top w:val="nil"/>
              <w:left w:val="single" w:sz="2" w:space="0" w:color="000000"/>
              <w:bottom w:val="single" w:sz="2" w:space="0" w:color="000000"/>
              <w:right w:val="nil"/>
            </w:tcBorders>
            <w:shd w:val="clear" w:color="auto" w:fill="BFBFBF" w:themeFill="background1" w:themeFillShade="BF"/>
            <w:tcMar>
              <w:top w:w="55" w:type="dxa"/>
              <w:left w:w="55" w:type="dxa"/>
              <w:bottom w:w="55" w:type="dxa"/>
              <w:right w:w="55" w:type="dxa"/>
            </w:tcMar>
          </w:tcPr>
          <w:p w:rsidR="00F01AE6" w:rsidRPr="005B21E3" w:rsidRDefault="00F01AE6" w:rsidP="0044167A">
            <w:pPr>
              <w:pStyle w:val="Akapitzlist"/>
              <w:numPr>
                <w:ilvl w:val="0"/>
                <w:numId w:val="5"/>
              </w:numPr>
              <w:spacing w:after="0"/>
              <w:jc w:val="both"/>
              <w:rPr>
                <w:rFonts w:ascii="Tahoma" w:eastAsiaTheme="majorEastAsia" w:hAnsi="Tahoma" w:cs="Tahoma"/>
                <w:bCs/>
              </w:rPr>
            </w:pPr>
          </w:p>
        </w:tc>
        <w:tc>
          <w:tcPr>
            <w:tcW w:w="912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F01AE6" w:rsidRPr="005B21E3" w:rsidRDefault="00F01AE6" w:rsidP="00DB5C8F">
            <w:pPr>
              <w:ind w:left="11"/>
              <w:jc w:val="both"/>
              <w:rPr>
                <w:rFonts w:ascii="Tahoma" w:eastAsiaTheme="majorEastAsia" w:hAnsi="Tahoma" w:cs="Tahoma"/>
                <w:bCs/>
              </w:rPr>
            </w:pPr>
            <w:r w:rsidRPr="005B21E3">
              <w:rPr>
                <w:rFonts w:ascii="Tahoma" w:eastAsiaTheme="majorEastAsia" w:hAnsi="Tahoma" w:cs="Tahoma"/>
                <w:bCs/>
              </w:rPr>
              <w:t>Pojemność obsługiwanej pamięci RAM w ramach jednej instancji systemu operacyjnego - co najmniej 4TB</w:t>
            </w:r>
            <w:r w:rsidR="00804F1F" w:rsidRPr="005B21E3">
              <w:rPr>
                <w:rFonts w:ascii="Tahoma" w:eastAsiaTheme="majorEastAsia" w:hAnsi="Tahoma" w:cs="Tahoma"/>
                <w:bCs/>
              </w:rPr>
              <w:t>.</w:t>
            </w:r>
          </w:p>
        </w:tc>
      </w:tr>
      <w:tr w:rsidR="00F01AE6" w:rsidRPr="005B21E3" w:rsidTr="002F5515">
        <w:tc>
          <w:tcPr>
            <w:tcW w:w="525" w:type="dxa"/>
            <w:tcBorders>
              <w:top w:val="nil"/>
              <w:left w:val="single" w:sz="2" w:space="0" w:color="000000"/>
              <w:bottom w:val="single" w:sz="2" w:space="0" w:color="000000"/>
              <w:right w:val="nil"/>
            </w:tcBorders>
            <w:shd w:val="clear" w:color="auto" w:fill="BFBFBF" w:themeFill="background1" w:themeFillShade="BF"/>
            <w:tcMar>
              <w:top w:w="55" w:type="dxa"/>
              <w:left w:w="55" w:type="dxa"/>
              <w:bottom w:w="55" w:type="dxa"/>
              <w:right w:w="55" w:type="dxa"/>
            </w:tcMar>
          </w:tcPr>
          <w:p w:rsidR="00F01AE6" w:rsidRPr="005B21E3" w:rsidRDefault="00F01AE6" w:rsidP="0044167A">
            <w:pPr>
              <w:pStyle w:val="Akapitzlist"/>
              <w:numPr>
                <w:ilvl w:val="0"/>
                <w:numId w:val="5"/>
              </w:numPr>
              <w:spacing w:after="0"/>
              <w:jc w:val="both"/>
              <w:rPr>
                <w:rFonts w:ascii="Tahoma" w:eastAsiaTheme="majorEastAsia" w:hAnsi="Tahoma" w:cs="Tahoma"/>
                <w:bCs/>
              </w:rPr>
            </w:pPr>
          </w:p>
        </w:tc>
        <w:tc>
          <w:tcPr>
            <w:tcW w:w="912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F01AE6" w:rsidRPr="005B21E3" w:rsidRDefault="00F01AE6" w:rsidP="00DB5C8F">
            <w:pPr>
              <w:ind w:left="11"/>
              <w:jc w:val="both"/>
              <w:rPr>
                <w:rFonts w:ascii="Tahoma" w:eastAsiaTheme="majorEastAsia" w:hAnsi="Tahoma" w:cs="Tahoma"/>
                <w:bCs/>
              </w:rPr>
            </w:pPr>
            <w:r w:rsidRPr="005B21E3">
              <w:rPr>
                <w:rFonts w:ascii="Tahoma" w:eastAsiaTheme="majorEastAsia" w:hAnsi="Tahoma" w:cs="Tahoma"/>
                <w:bCs/>
              </w:rPr>
              <w:t>Obsługa dostępu wielościeżkowego do zasobów LAN poprzez kontrolery Gigabit Ethernet, w trybie równoważenia obciążenia łącza (load balancing) i redundancji łącza (failover) – natywnie lub z wykorzystaniem sterowników producenta sprzętu</w:t>
            </w:r>
            <w:r w:rsidR="00804F1F" w:rsidRPr="005B21E3">
              <w:rPr>
                <w:rFonts w:ascii="Tahoma" w:eastAsiaTheme="majorEastAsia" w:hAnsi="Tahoma" w:cs="Tahoma"/>
                <w:bCs/>
              </w:rPr>
              <w:t>.</w:t>
            </w:r>
          </w:p>
        </w:tc>
      </w:tr>
      <w:tr w:rsidR="00F01AE6" w:rsidRPr="005B21E3" w:rsidTr="002F5515">
        <w:tc>
          <w:tcPr>
            <w:tcW w:w="525" w:type="dxa"/>
            <w:tcBorders>
              <w:top w:val="nil"/>
              <w:left w:val="single" w:sz="2" w:space="0" w:color="000000"/>
              <w:bottom w:val="single" w:sz="2" w:space="0" w:color="000000"/>
              <w:right w:val="nil"/>
            </w:tcBorders>
            <w:shd w:val="clear" w:color="auto" w:fill="BFBFBF" w:themeFill="background1" w:themeFillShade="BF"/>
            <w:tcMar>
              <w:top w:w="55" w:type="dxa"/>
              <w:left w:w="55" w:type="dxa"/>
              <w:bottom w:w="55" w:type="dxa"/>
              <w:right w:w="55" w:type="dxa"/>
            </w:tcMar>
          </w:tcPr>
          <w:p w:rsidR="00F01AE6" w:rsidRPr="005B21E3" w:rsidRDefault="00F01AE6" w:rsidP="0044167A">
            <w:pPr>
              <w:pStyle w:val="Akapitzlist"/>
              <w:numPr>
                <w:ilvl w:val="0"/>
                <w:numId w:val="5"/>
              </w:numPr>
              <w:spacing w:after="0"/>
              <w:jc w:val="both"/>
              <w:rPr>
                <w:rFonts w:ascii="Tahoma" w:eastAsiaTheme="majorEastAsia" w:hAnsi="Tahoma" w:cs="Tahoma"/>
                <w:bCs/>
              </w:rPr>
            </w:pPr>
          </w:p>
        </w:tc>
        <w:tc>
          <w:tcPr>
            <w:tcW w:w="912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F01AE6" w:rsidRPr="005B21E3" w:rsidRDefault="00F01AE6" w:rsidP="00DB5C8F">
            <w:pPr>
              <w:ind w:left="11"/>
              <w:jc w:val="both"/>
              <w:rPr>
                <w:rFonts w:ascii="Tahoma" w:eastAsiaTheme="majorEastAsia" w:hAnsi="Tahoma" w:cs="Tahoma"/>
                <w:bCs/>
              </w:rPr>
            </w:pPr>
            <w:r w:rsidRPr="005B21E3">
              <w:rPr>
                <w:rFonts w:ascii="Tahoma" w:eastAsiaTheme="majorEastAsia" w:hAnsi="Tahoma" w:cs="Tahoma"/>
                <w:bCs/>
              </w:rPr>
              <w:t>Praca w roli klienta dom</w:t>
            </w:r>
            <w:r w:rsidR="00804F1F" w:rsidRPr="005B21E3">
              <w:rPr>
                <w:rFonts w:ascii="Tahoma" w:eastAsiaTheme="majorEastAsia" w:hAnsi="Tahoma" w:cs="Tahoma"/>
                <w:bCs/>
              </w:rPr>
              <w:t>eny Microsoft Active Directory.</w:t>
            </w:r>
          </w:p>
        </w:tc>
      </w:tr>
      <w:tr w:rsidR="00F01AE6" w:rsidRPr="005B21E3" w:rsidTr="002F5515">
        <w:tc>
          <w:tcPr>
            <w:tcW w:w="525" w:type="dxa"/>
            <w:tcBorders>
              <w:top w:val="nil"/>
              <w:left w:val="single" w:sz="2" w:space="0" w:color="000000"/>
              <w:bottom w:val="single" w:sz="2" w:space="0" w:color="000000"/>
              <w:right w:val="nil"/>
            </w:tcBorders>
            <w:shd w:val="clear" w:color="auto" w:fill="BFBFBF" w:themeFill="background1" w:themeFillShade="BF"/>
            <w:tcMar>
              <w:top w:w="55" w:type="dxa"/>
              <w:left w:w="55" w:type="dxa"/>
              <w:bottom w:w="55" w:type="dxa"/>
              <w:right w:w="55" w:type="dxa"/>
            </w:tcMar>
          </w:tcPr>
          <w:p w:rsidR="00F01AE6" w:rsidRPr="005B21E3" w:rsidRDefault="00F01AE6" w:rsidP="0044167A">
            <w:pPr>
              <w:pStyle w:val="Akapitzlist"/>
              <w:numPr>
                <w:ilvl w:val="0"/>
                <w:numId w:val="5"/>
              </w:numPr>
              <w:spacing w:after="0"/>
              <w:jc w:val="both"/>
              <w:rPr>
                <w:rFonts w:ascii="Tahoma" w:eastAsiaTheme="majorEastAsia" w:hAnsi="Tahoma" w:cs="Tahoma"/>
                <w:bCs/>
              </w:rPr>
            </w:pPr>
          </w:p>
        </w:tc>
        <w:tc>
          <w:tcPr>
            <w:tcW w:w="912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F01AE6" w:rsidRPr="005B21E3" w:rsidRDefault="00F01AE6" w:rsidP="00E37FF3">
            <w:pPr>
              <w:ind w:left="11"/>
              <w:jc w:val="both"/>
              <w:rPr>
                <w:rFonts w:ascii="Tahoma" w:eastAsiaTheme="majorEastAsia" w:hAnsi="Tahoma" w:cs="Tahoma"/>
                <w:bCs/>
              </w:rPr>
            </w:pPr>
            <w:r w:rsidRPr="005B21E3">
              <w:rPr>
                <w:rFonts w:ascii="Tahoma" w:eastAsiaTheme="majorEastAsia" w:hAnsi="Tahoma" w:cs="Tahoma"/>
                <w:bCs/>
              </w:rPr>
              <w:t>Zawarta możliwość uruchomienia roli kontrolera domeny Microsoft Active Directory na poziomie Microsoft Windows Server 2012</w:t>
            </w:r>
            <w:r w:rsidR="00804F1F" w:rsidRPr="005B21E3">
              <w:rPr>
                <w:rFonts w:ascii="Tahoma" w:eastAsiaTheme="majorEastAsia" w:hAnsi="Tahoma" w:cs="Tahoma"/>
                <w:bCs/>
              </w:rPr>
              <w:t>.</w:t>
            </w:r>
          </w:p>
        </w:tc>
      </w:tr>
      <w:tr w:rsidR="00F01AE6" w:rsidRPr="005B21E3" w:rsidTr="002F5515">
        <w:tc>
          <w:tcPr>
            <w:tcW w:w="525" w:type="dxa"/>
            <w:tcBorders>
              <w:top w:val="nil"/>
              <w:left w:val="single" w:sz="2" w:space="0" w:color="000000"/>
              <w:bottom w:val="single" w:sz="2" w:space="0" w:color="000000"/>
              <w:right w:val="nil"/>
            </w:tcBorders>
            <w:shd w:val="clear" w:color="auto" w:fill="BFBFBF" w:themeFill="background1" w:themeFillShade="BF"/>
            <w:tcMar>
              <w:top w:w="55" w:type="dxa"/>
              <w:left w:w="55" w:type="dxa"/>
              <w:bottom w:w="55" w:type="dxa"/>
              <w:right w:w="55" w:type="dxa"/>
            </w:tcMar>
          </w:tcPr>
          <w:p w:rsidR="00F01AE6" w:rsidRPr="005B21E3" w:rsidRDefault="00F01AE6" w:rsidP="0044167A">
            <w:pPr>
              <w:pStyle w:val="Akapitzlist"/>
              <w:numPr>
                <w:ilvl w:val="0"/>
                <w:numId w:val="5"/>
              </w:numPr>
              <w:spacing w:after="0"/>
              <w:jc w:val="both"/>
              <w:rPr>
                <w:rFonts w:ascii="Tahoma" w:eastAsiaTheme="majorEastAsia" w:hAnsi="Tahoma" w:cs="Tahoma"/>
                <w:bCs/>
              </w:rPr>
            </w:pPr>
          </w:p>
        </w:tc>
        <w:tc>
          <w:tcPr>
            <w:tcW w:w="912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F01AE6" w:rsidRPr="005B21E3" w:rsidRDefault="00F01AE6" w:rsidP="00DB5C8F">
            <w:pPr>
              <w:ind w:left="11"/>
              <w:jc w:val="both"/>
              <w:rPr>
                <w:rFonts w:ascii="Tahoma" w:eastAsiaTheme="majorEastAsia" w:hAnsi="Tahoma" w:cs="Tahoma"/>
                <w:bCs/>
              </w:rPr>
            </w:pPr>
            <w:r w:rsidRPr="005B21E3">
              <w:rPr>
                <w:rFonts w:ascii="Tahoma" w:eastAsiaTheme="majorEastAsia" w:hAnsi="Tahoma" w:cs="Tahoma"/>
                <w:bCs/>
              </w:rPr>
              <w:t>Zawarta możliwość uruchomienia roli serwera DHCP, w tym funkcji klastrowania serwera DHCP (możliwość uruchomienia dwóch serwerów DHCP operujących jednocześnie na tej samej puli oferowanych adresów IP)</w:t>
            </w:r>
            <w:r w:rsidR="00804F1F" w:rsidRPr="005B21E3">
              <w:rPr>
                <w:rFonts w:ascii="Tahoma" w:eastAsiaTheme="majorEastAsia" w:hAnsi="Tahoma" w:cs="Tahoma"/>
                <w:bCs/>
              </w:rPr>
              <w:t>.</w:t>
            </w:r>
          </w:p>
        </w:tc>
      </w:tr>
      <w:tr w:rsidR="00F01AE6" w:rsidRPr="005B21E3" w:rsidTr="002F5515">
        <w:tc>
          <w:tcPr>
            <w:tcW w:w="525" w:type="dxa"/>
            <w:tcBorders>
              <w:top w:val="nil"/>
              <w:left w:val="single" w:sz="2" w:space="0" w:color="000000"/>
              <w:bottom w:val="single" w:sz="2" w:space="0" w:color="000000"/>
              <w:right w:val="nil"/>
            </w:tcBorders>
            <w:shd w:val="clear" w:color="auto" w:fill="BFBFBF" w:themeFill="background1" w:themeFillShade="BF"/>
            <w:tcMar>
              <w:top w:w="55" w:type="dxa"/>
              <w:left w:w="55" w:type="dxa"/>
              <w:bottom w:w="55" w:type="dxa"/>
              <w:right w:w="55" w:type="dxa"/>
            </w:tcMar>
          </w:tcPr>
          <w:p w:rsidR="00F01AE6" w:rsidRPr="005B21E3" w:rsidRDefault="00F01AE6" w:rsidP="0044167A">
            <w:pPr>
              <w:pStyle w:val="Akapitzlist"/>
              <w:numPr>
                <w:ilvl w:val="0"/>
                <w:numId w:val="5"/>
              </w:numPr>
              <w:spacing w:after="0"/>
              <w:jc w:val="both"/>
              <w:rPr>
                <w:rFonts w:ascii="Tahoma" w:eastAsiaTheme="majorEastAsia" w:hAnsi="Tahoma" w:cs="Tahoma"/>
                <w:bCs/>
              </w:rPr>
            </w:pPr>
          </w:p>
        </w:tc>
        <w:tc>
          <w:tcPr>
            <w:tcW w:w="912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F01AE6" w:rsidRPr="005B21E3" w:rsidRDefault="00F01AE6" w:rsidP="00DB5C8F">
            <w:pPr>
              <w:ind w:left="11"/>
              <w:jc w:val="both"/>
              <w:rPr>
                <w:rFonts w:ascii="Tahoma" w:eastAsiaTheme="majorEastAsia" w:hAnsi="Tahoma" w:cs="Tahoma"/>
                <w:bCs/>
              </w:rPr>
            </w:pPr>
            <w:r w:rsidRPr="005B21E3">
              <w:rPr>
                <w:rFonts w:ascii="Tahoma" w:eastAsiaTheme="majorEastAsia" w:hAnsi="Tahoma" w:cs="Tahoma"/>
                <w:bCs/>
              </w:rPr>
              <w:t>Zawarta możliwość uruchomienia roli serwera DNS</w:t>
            </w:r>
            <w:r w:rsidR="00804F1F" w:rsidRPr="005B21E3">
              <w:rPr>
                <w:rFonts w:ascii="Tahoma" w:eastAsiaTheme="majorEastAsia" w:hAnsi="Tahoma" w:cs="Tahoma"/>
                <w:bCs/>
              </w:rPr>
              <w:t>.</w:t>
            </w:r>
          </w:p>
        </w:tc>
      </w:tr>
      <w:tr w:rsidR="00F01AE6" w:rsidRPr="005B21E3" w:rsidTr="002F5515">
        <w:tc>
          <w:tcPr>
            <w:tcW w:w="525" w:type="dxa"/>
            <w:tcBorders>
              <w:top w:val="nil"/>
              <w:left w:val="single" w:sz="2" w:space="0" w:color="000000"/>
              <w:bottom w:val="single" w:sz="2" w:space="0" w:color="000000"/>
              <w:right w:val="nil"/>
            </w:tcBorders>
            <w:shd w:val="clear" w:color="auto" w:fill="BFBFBF" w:themeFill="background1" w:themeFillShade="BF"/>
            <w:tcMar>
              <w:top w:w="55" w:type="dxa"/>
              <w:left w:w="55" w:type="dxa"/>
              <w:bottom w:w="55" w:type="dxa"/>
              <w:right w:w="55" w:type="dxa"/>
            </w:tcMar>
          </w:tcPr>
          <w:p w:rsidR="00F01AE6" w:rsidRPr="005B21E3" w:rsidRDefault="00F01AE6" w:rsidP="0044167A">
            <w:pPr>
              <w:pStyle w:val="Akapitzlist"/>
              <w:numPr>
                <w:ilvl w:val="0"/>
                <w:numId w:val="5"/>
              </w:numPr>
              <w:spacing w:after="0"/>
              <w:jc w:val="both"/>
              <w:rPr>
                <w:rFonts w:ascii="Tahoma" w:eastAsiaTheme="majorEastAsia" w:hAnsi="Tahoma" w:cs="Tahoma"/>
                <w:bCs/>
              </w:rPr>
            </w:pPr>
          </w:p>
        </w:tc>
        <w:tc>
          <w:tcPr>
            <w:tcW w:w="912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F01AE6" w:rsidRPr="005B21E3" w:rsidRDefault="00F01AE6" w:rsidP="00DB5C8F">
            <w:pPr>
              <w:ind w:left="11"/>
              <w:jc w:val="both"/>
              <w:rPr>
                <w:rFonts w:ascii="Tahoma" w:eastAsiaTheme="majorEastAsia" w:hAnsi="Tahoma" w:cs="Tahoma"/>
                <w:bCs/>
              </w:rPr>
            </w:pPr>
            <w:r w:rsidRPr="005B21E3">
              <w:rPr>
                <w:rFonts w:ascii="Tahoma" w:eastAsiaTheme="majorEastAsia" w:hAnsi="Tahoma" w:cs="Tahoma"/>
                <w:bCs/>
              </w:rPr>
              <w:t>Zawarta możliwość uruchomienia roli klienta i serwera czasu (NTP)</w:t>
            </w:r>
            <w:r w:rsidR="00804F1F" w:rsidRPr="005B21E3">
              <w:rPr>
                <w:rFonts w:ascii="Tahoma" w:eastAsiaTheme="majorEastAsia" w:hAnsi="Tahoma" w:cs="Tahoma"/>
                <w:bCs/>
              </w:rPr>
              <w:t>.</w:t>
            </w:r>
          </w:p>
        </w:tc>
      </w:tr>
      <w:tr w:rsidR="00F01AE6" w:rsidRPr="005B21E3" w:rsidTr="002F5515">
        <w:tc>
          <w:tcPr>
            <w:tcW w:w="525" w:type="dxa"/>
            <w:tcBorders>
              <w:top w:val="nil"/>
              <w:left w:val="single" w:sz="2" w:space="0" w:color="000000"/>
              <w:bottom w:val="single" w:sz="2" w:space="0" w:color="000000"/>
              <w:right w:val="nil"/>
            </w:tcBorders>
            <w:shd w:val="clear" w:color="auto" w:fill="BFBFBF" w:themeFill="background1" w:themeFillShade="BF"/>
            <w:tcMar>
              <w:top w:w="55" w:type="dxa"/>
              <w:left w:w="55" w:type="dxa"/>
              <w:bottom w:w="55" w:type="dxa"/>
              <w:right w:w="55" w:type="dxa"/>
            </w:tcMar>
          </w:tcPr>
          <w:p w:rsidR="00F01AE6" w:rsidRPr="005B21E3" w:rsidRDefault="00F01AE6" w:rsidP="0044167A">
            <w:pPr>
              <w:pStyle w:val="Akapitzlist"/>
              <w:numPr>
                <w:ilvl w:val="0"/>
                <w:numId w:val="5"/>
              </w:numPr>
              <w:spacing w:after="0"/>
              <w:jc w:val="both"/>
              <w:rPr>
                <w:rFonts w:ascii="Tahoma" w:eastAsiaTheme="majorEastAsia" w:hAnsi="Tahoma" w:cs="Tahoma"/>
                <w:bCs/>
              </w:rPr>
            </w:pPr>
          </w:p>
        </w:tc>
        <w:tc>
          <w:tcPr>
            <w:tcW w:w="912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F01AE6" w:rsidRPr="005B21E3" w:rsidRDefault="00F01AE6" w:rsidP="00DB5C8F">
            <w:pPr>
              <w:ind w:left="11"/>
              <w:jc w:val="both"/>
              <w:rPr>
                <w:rFonts w:ascii="Tahoma" w:eastAsiaTheme="majorEastAsia" w:hAnsi="Tahoma" w:cs="Tahoma"/>
                <w:bCs/>
              </w:rPr>
            </w:pPr>
            <w:r w:rsidRPr="005B21E3">
              <w:rPr>
                <w:rFonts w:ascii="Tahoma" w:eastAsiaTheme="majorEastAsia" w:hAnsi="Tahoma" w:cs="Tahoma"/>
                <w:bCs/>
              </w:rPr>
              <w:t>Zawarta możliwość uruchomienia roli serwera plików z uwierzytelnieniem i autoryzacją dostępu w domenie Microsoft Active Directory</w:t>
            </w:r>
            <w:r w:rsidR="00804F1F" w:rsidRPr="005B21E3">
              <w:rPr>
                <w:rFonts w:ascii="Tahoma" w:eastAsiaTheme="majorEastAsia" w:hAnsi="Tahoma" w:cs="Tahoma"/>
                <w:bCs/>
              </w:rPr>
              <w:t>.</w:t>
            </w:r>
          </w:p>
        </w:tc>
      </w:tr>
      <w:tr w:rsidR="00F01AE6" w:rsidRPr="005B21E3" w:rsidTr="002F5515">
        <w:tc>
          <w:tcPr>
            <w:tcW w:w="525" w:type="dxa"/>
            <w:tcBorders>
              <w:top w:val="nil"/>
              <w:left w:val="single" w:sz="2" w:space="0" w:color="000000"/>
              <w:bottom w:val="single" w:sz="2" w:space="0" w:color="000000"/>
              <w:right w:val="nil"/>
            </w:tcBorders>
            <w:shd w:val="clear" w:color="auto" w:fill="BFBFBF" w:themeFill="background1" w:themeFillShade="BF"/>
            <w:tcMar>
              <w:top w:w="55" w:type="dxa"/>
              <w:left w:w="55" w:type="dxa"/>
              <w:bottom w:w="55" w:type="dxa"/>
              <w:right w:w="55" w:type="dxa"/>
            </w:tcMar>
          </w:tcPr>
          <w:p w:rsidR="00F01AE6" w:rsidRPr="005B21E3" w:rsidRDefault="00F01AE6" w:rsidP="0044167A">
            <w:pPr>
              <w:pStyle w:val="Akapitzlist"/>
              <w:numPr>
                <w:ilvl w:val="0"/>
                <w:numId w:val="5"/>
              </w:numPr>
              <w:spacing w:after="0"/>
              <w:jc w:val="both"/>
              <w:rPr>
                <w:rFonts w:ascii="Tahoma" w:eastAsiaTheme="majorEastAsia" w:hAnsi="Tahoma" w:cs="Tahoma"/>
                <w:bCs/>
              </w:rPr>
            </w:pPr>
          </w:p>
        </w:tc>
        <w:tc>
          <w:tcPr>
            <w:tcW w:w="912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F01AE6" w:rsidRPr="005B21E3" w:rsidRDefault="00F01AE6" w:rsidP="00DB5C8F">
            <w:pPr>
              <w:ind w:left="11"/>
              <w:jc w:val="both"/>
              <w:rPr>
                <w:rFonts w:ascii="Tahoma" w:eastAsiaTheme="majorEastAsia" w:hAnsi="Tahoma" w:cs="Tahoma"/>
                <w:bCs/>
              </w:rPr>
            </w:pPr>
            <w:r w:rsidRPr="005B21E3">
              <w:rPr>
                <w:rFonts w:ascii="Tahoma" w:eastAsiaTheme="majorEastAsia" w:hAnsi="Tahoma" w:cs="Tahoma"/>
                <w:bCs/>
              </w:rPr>
              <w:t>Zawarta możliwość uruchomienia roli serwera wydruku z uwierzytelnieniem i autoryzacją dostępu w domenie Microsoft Active Directory</w:t>
            </w:r>
            <w:r w:rsidR="00804F1F" w:rsidRPr="005B21E3">
              <w:rPr>
                <w:rFonts w:ascii="Tahoma" w:eastAsiaTheme="majorEastAsia" w:hAnsi="Tahoma" w:cs="Tahoma"/>
                <w:bCs/>
              </w:rPr>
              <w:t>.</w:t>
            </w:r>
          </w:p>
        </w:tc>
      </w:tr>
      <w:tr w:rsidR="00F01AE6" w:rsidRPr="005B21E3" w:rsidTr="002F5515">
        <w:tc>
          <w:tcPr>
            <w:tcW w:w="525" w:type="dxa"/>
            <w:tcBorders>
              <w:top w:val="nil"/>
              <w:left w:val="single" w:sz="2" w:space="0" w:color="000000"/>
              <w:bottom w:val="single" w:sz="2" w:space="0" w:color="000000"/>
              <w:right w:val="nil"/>
            </w:tcBorders>
            <w:shd w:val="clear" w:color="auto" w:fill="BFBFBF" w:themeFill="background1" w:themeFillShade="BF"/>
            <w:tcMar>
              <w:top w:w="55" w:type="dxa"/>
              <w:left w:w="55" w:type="dxa"/>
              <w:bottom w:w="55" w:type="dxa"/>
              <w:right w:w="55" w:type="dxa"/>
            </w:tcMar>
          </w:tcPr>
          <w:p w:rsidR="00F01AE6" w:rsidRPr="005B21E3" w:rsidRDefault="00F01AE6" w:rsidP="0044167A">
            <w:pPr>
              <w:pStyle w:val="Akapitzlist"/>
              <w:numPr>
                <w:ilvl w:val="0"/>
                <w:numId w:val="5"/>
              </w:numPr>
              <w:spacing w:after="0"/>
              <w:jc w:val="both"/>
              <w:rPr>
                <w:rFonts w:ascii="Tahoma" w:eastAsiaTheme="majorEastAsia" w:hAnsi="Tahoma" w:cs="Tahoma"/>
                <w:bCs/>
              </w:rPr>
            </w:pPr>
          </w:p>
        </w:tc>
        <w:tc>
          <w:tcPr>
            <w:tcW w:w="912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F01AE6" w:rsidRPr="005B21E3" w:rsidRDefault="00F01AE6" w:rsidP="00DB5C8F">
            <w:pPr>
              <w:ind w:left="11"/>
              <w:jc w:val="both"/>
              <w:rPr>
                <w:rFonts w:ascii="Tahoma" w:eastAsiaTheme="majorEastAsia" w:hAnsi="Tahoma" w:cs="Tahoma"/>
                <w:bCs/>
              </w:rPr>
            </w:pPr>
            <w:r w:rsidRPr="005B21E3">
              <w:rPr>
                <w:rFonts w:ascii="Tahoma" w:eastAsiaTheme="majorEastAsia" w:hAnsi="Tahoma" w:cs="Tahoma"/>
                <w:bCs/>
              </w:rPr>
              <w:t>Zawarta możliwość uruchomienia roli serwera stron WWW</w:t>
            </w:r>
            <w:r w:rsidR="00804F1F" w:rsidRPr="005B21E3">
              <w:rPr>
                <w:rFonts w:ascii="Tahoma" w:eastAsiaTheme="majorEastAsia" w:hAnsi="Tahoma" w:cs="Tahoma"/>
                <w:bCs/>
              </w:rPr>
              <w:t>.</w:t>
            </w:r>
          </w:p>
        </w:tc>
      </w:tr>
      <w:tr w:rsidR="00F01AE6" w:rsidRPr="005B21E3" w:rsidTr="002F5515">
        <w:tc>
          <w:tcPr>
            <w:tcW w:w="525" w:type="dxa"/>
            <w:tcBorders>
              <w:top w:val="nil"/>
              <w:left w:val="single" w:sz="2" w:space="0" w:color="000000"/>
              <w:bottom w:val="single" w:sz="2" w:space="0" w:color="000000"/>
              <w:right w:val="nil"/>
            </w:tcBorders>
            <w:shd w:val="clear" w:color="auto" w:fill="BFBFBF" w:themeFill="background1" w:themeFillShade="BF"/>
            <w:tcMar>
              <w:top w:w="55" w:type="dxa"/>
              <w:left w:w="55" w:type="dxa"/>
              <w:bottom w:w="55" w:type="dxa"/>
              <w:right w:w="55" w:type="dxa"/>
            </w:tcMar>
          </w:tcPr>
          <w:p w:rsidR="00F01AE6" w:rsidRPr="005B21E3" w:rsidRDefault="00F01AE6" w:rsidP="0044167A">
            <w:pPr>
              <w:pStyle w:val="Akapitzlist"/>
              <w:numPr>
                <w:ilvl w:val="0"/>
                <w:numId w:val="5"/>
              </w:numPr>
              <w:spacing w:after="0"/>
              <w:jc w:val="both"/>
              <w:rPr>
                <w:rFonts w:ascii="Tahoma" w:eastAsiaTheme="majorEastAsia" w:hAnsi="Tahoma" w:cs="Tahoma"/>
                <w:bCs/>
              </w:rPr>
            </w:pPr>
          </w:p>
        </w:tc>
        <w:tc>
          <w:tcPr>
            <w:tcW w:w="912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F01AE6" w:rsidRPr="005B21E3" w:rsidRDefault="00F01AE6" w:rsidP="00DB5C8F">
            <w:pPr>
              <w:ind w:left="11"/>
              <w:jc w:val="both"/>
              <w:rPr>
                <w:rFonts w:ascii="Tahoma" w:eastAsiaTheme="majorEastAsia" w:hAnsi="Tahoma" w:cs="Tahoma"/>
                <w:bCs/>
              </w:rPr>
            </w:pPr>
            <w:r w:rsidRPr="005B21E3">
              <w:rPr>
                <w:rFonts w:ascii="Tahoma" w:eastAsiaTheme="majorEastAsia" w:hAnsi="Tahoma" w:cs="Tahoma"/>
                <w:bCs/>
              </w:rPr>
              <w:t>W ramach dostarczonej licencji zawarte prawo do użytkowania i dostęp do oprogramowania oferowanego przez producenta systemu operacyjnego umożliwiającego wirtualizowanie zasobów sprzętowych serwera</w:t>
            </w:r>
            <w:r w:rsidR="00804F1F" w:rsidRPr="005B21E3">
              <w:rPr>
                <w:rFonts w:ascii="Tahoma" w:eastAsiaTheme="majorEastAsia" w:hAnsi="Tahoma" w:cs="Tahoma"/>
                <w:bCs/>
              </w:rPr>
              <w:t>.</w:t>
            </w:r>
          </w:p>
        </w:tc>
      </w:tr>
      <w:tr w:rsidR="00F01AE6" w:rsidRPr="005B21E3" w:rsidTr="002F5515">
        <w:tc>
          <w:tcPr>
            <w:tcW w:w="525" w:type="dxa"/>
            <w:tcBorders>
              <w:top w:val="nil"/>
              <w:left w:val="single" w:sz="2" w:space="0" w:color="000000"/>
              <w:bottom w:val="single" w:sz="2" w:space="0" w:color="000000"/>
              <w:right w:val="nil"/>
            </w:tcBorders>
            <w:shd w:val="clear" w:color="auto" w:fill="BFBFBF" w:themeFill="background1" w:themeFillShade="BF"/>
            <w:tcMar>
              <w:top w:w="55" w:type="dxa"/>
              <w:left w:w="55" w:type="dxa"/>
              <w:bottom w:w="55" w:type="dxa"/>
              <w:right w:w="55" w:type="dxa"/>
            </w:tcMar>
          </w:tcPr>
          <w:p w:rsidR="00F01AE6" w:rsidRPr="005B21E3" w:rsidRDefault="00F01AE6" w:rsidP="0044167A">
            <w:pPr>
              <w:pStyle w:val="Akapitzlist"/>
              <w:numPr>
                <w:ilvl w:val="0"/>
                <w:numId w:val="5"/>
              </w:numPr>
              <w:spacing w:after="0"/>
              <w:jc w:val="both"/>
              <w:rPr>
                <w:rFonts w:ascii="Tahoma" w:eastAsiaTheme="majorEastAsia" w:hAnsi="Tahoma" w:cs="Tahoma"/>
                <w:bCs/>
              </w:rPr>
            </w:pPr>
            <w:bookmarkStart w:id="7" w:name="OLE_LINK7"/>
            <w:bookmarkStart w:id="8" w:name="OLE_LINK8"/>
          </w:p>
        </w:tc>
        <w:tc>
          <w:tcPr>
            <w:tcW w:w="912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F01AE6" w:rsidRPr="005B21E3" w:rsidRDefault="00F01AE6" w:rsidP="00DB5C8F">
            <w:pPr>
              <w:ind w:left="11"/>
              <w:jc w:val="both"/>
              <w:rPr>
                <w:rFonts w:ascii="Tahoma" w:eastAsiaTheme="majorEastAsia" w:hAnsi="Tahoma" w:cs="Tahoma"/>
                <w:bCs/>
              </w:rPr>
            </w:pPr>
            <w:r w:rsidRPr="005B21E3">
              <w:rPr>
                <w:rFonts w:ascii="Tahoma" w:eastAsiaTheme="majorEastAsia" w:hAnsi="Tahoma" w:cs="Tahoma"/>
                <w:bCs/>
              </w:rPr>
              <w:t xml:space="preserve">W ramach dostarczonej licencji zawarte prawo do instalacji i użytkowania systemu operacyjnego na co najmniej </w:t>
            </w:r>
            <w:r w:rsidR="00804F1F" w:rsidRPr="005B21E3">
              <w:rPr>
                <w:rFonts w:ascii="Tahoma" w:eastAsiaTheme="majorEastAsia" w:hAnsi="Tahoma" w:cs="Tahoma"/>
                <w:bCs/>
              </w:rPr>
              <w:t>dwóch</w:t>
            </w:r>
            <w:r w:rsidRPr="005B21E3">
              <w:rPr>
                <w:rFonts w:ascii="Tahoma" w:eastAsiaTheme="majorEastAsia" w:hAnsi="Tahoma" w:cs="Tahoma"/>
                <w:bCs/>
              </w:rPr>
              <w:t xml:space="preserve"> maszynach wirtualnych</w:t>
            </w:r>
            <w:r w:rsidR="00804F1F" w:rsidRPr="005B21E3">
              <w:rPr>
                <w:rFonts w:ascii="Tahoma" w:eastAsiaTheme="majorEastAsia" w:hAnsi="Tahoma" w:cs="Tahoma"/>
                <w:bCs/>
              </w:rPr>
              <w:t>.</w:t>
            </w:r>
          </w:p>
        </w:tc>
      </w:tr>
      <w:bookmarkEnd w:id="7"/>
      <w:bookmarkEnd w:id="8"/>
      <w:tr w:rsidR="00F01AE6" w:rsidRPr="005B21E3" w:rsidTr="002F5515">
        <w:tc>
          <w:tcPr>
            <w:tcW w:w="525" w:type="dxa"/>
            <w:tcBorders>
              <w:top w:val="nil"/>
              <w:left w:val="single" w:sz="2" w:space="0" w:color="000000"/>
              <w:bottom w:val="single" w:sz="2" w:space="0" w:color="000000"/>
              <w:right w:val="nil"/>
            </w:tcBorders>
            <w:shd w:val="clear" w:color="auto" w:fill="BFBFBF" w:themeFill="background1" w:themeFillShade="BF"/>
            <w:tcMar>
              <w:top w:w="55" w:type="dxa"/>
              <w:left w:w="55" w:type="dxa"/>
              <w:bottom w:w="55" w:type="dxa"/>
              <w:right w:w="55" w:type="dxa"/>
            </w:tcMar>
          </w:tcPr>
          <w:p w:rsidR="00F01AE6" w:rsidRPr="005B21E3" w:rsidRDefault="00F01AE6" w:rsidP="0044167A">
            <w:pPr>
              <w:pStyle w:val="Akapitzlist"/>
              <w:numPr>
                <w:ilvl w:val="0"/>
                <w:numId w:val="5"/>
              </w:numPr>
              <w:spacing w:after="0"/>
              <w:jc w:val="both"/>
              <w:rPr>
                <w:rFonts w:ascii="Tahoma" w:eastAsiaTheme="majorEastAsia" w:hAnsi="Tahoma" w:cs="Tahoma"/>
                <w:bCs/>
              </w:rPr>
            </w:pPr>
          </w:p>
        </w:tc>
        <w:tc>
          <w:tcPr>
            <w:tcW w:w="912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F01AE6" w:rsidRPr="005B21E3" w:rsidRDefault="00F01AE6" w:rsidP="00DB5C8F">
            <w:pPr>
              <w:ind w:left="11"/>
              <w:jc w:val="both"/>
              <w:rPr>
                <w:rFonts w:ascii="Tahoma" w:eastAsiaTheme="majorEastAsia" w:hAnsi="Tahoma" w:cs="Tahoma"/>
                <w:bCs/>
              </w:rPr>
            </w:pPr>
            <w:r w:rsidRPr="005B21E3">
              <w:rPr>
                <w:rFonts w:ascii="Tahoma" w:eastAsiaTheme="majorEastAsia" w:hAnsi="Tahoma" w:cs="Tahoma"/>
                <w:bCs/>
              </w:rPr>
              <w:t>W ramach dostarczonej licencji zawarte prawo do pobierania poprawek systemu operacyjnego</w:t>
            </w:r>
            <w:r w:rsidR="00804F1F" w:rsidRPr="005B21E3">
              <w:rPr>
                <w:rFonts w:ascii="Tahoma" w:eastAsiaTheme="majorEastAsia" w:hAnsi="Tahoma" w:cs="Tahoma"/>
                <w:bCs/>
              </w:rPr>
              <w:t>.</w:t>
            </w:r>
          </w:p>
        </w:tc>
      </w:tr>
      <w:tr w:rsidR="00F01AE6" w:rsidRPr="005B21E3" w:rsidTr="002F5515">
        <w:tc>
          <w:tcPr>
            <w:tcW w:w="525" w:type="dxa"/>
            <w:tcBorders>
              <w:top w:val="nil"/>
              <w:left w:val="single" w:sz="2" w:space="0" w:color="000000"/>
              <w:bottom w:val="single" w:sz="2" w:space="0" w:color="000000"/>
              <w:right w:val="nil"/>
            </w:tcBorders>
            <w:shd w:val="clear" w:color="auto" w:fill="BFBFBF" w:themeFill="background1" w:themeFillShade="BF"/>
            <w:tcMar>
              <w:top w:w="55" w:type="dxa"/>
              <w:left w:w="55" w:type="dxa"/>
              <w:bottom w:w="55" w:type="dxa"/>
              <w:right w:w="55" w:type="dxa"/>
            </w:tcMar>
          </w:tcPr>
          <w:p w:rsidR="00F01AE6" w:rsidRPr="005B21E3" w:rsidRDefault="00F01AE6" w:rsidP="0044167A">
            <w:pPr>
              <w:pStyle w:val="Akapitzlist"/>
              <w:numPr>
                <w:ilvl w:val="0"/>
                <w:numId w:val="5"/>
              </w:numPr>
              <w:spacing w:after="0"/>
              <w:jc w:val="both"/>
              <w:rPr>
                <w:rFonts w:ascii="Tahoma" w:eastAsiaTheme="majorEastAsia" w:hAnsi="Tahoma" w:cs="Tahoma"/>
                <w:bCs/>
              </w:rPr>
            </w:pPr>
          </w:p>
        </w:tc>
        <w:tc>
          <w:tcPr>
            <w:tcW w:w="912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F01AE6" w:rsidRPr="005B21E3" w:rsidRDefault="00F01AE6" w:rsidP="00DB5C8F">
            <w:pPr>
              <w:ind w:left="11"/>
              <w:jc w:val="both"/>
              <w:rPr>
                <w:rFonts w:ascii="Tahoma" w:eastAsiaTheme="majorEastAsia" w:hAnsi="Tahoma" w:cs="Tahoma"/>
                <w:bCs/>
              </w:rPr>
            </w:pPr>
            <w:r w:rsidRPr="005B21E3">
              <w:rPr>
                <w:rFonts w:ascii="Tahoma" w:eastAsiaTheme="majorEastAsia" w:hAnsi="Tahoma" w:cs="Tahoma"/>
                <w:bCs/>
              </w:rPr>
              <w:t>Wszystkie wymienione w tabeli parametry, role, funkcje, itp. systemu operacyjnego objęte są dostarczoną licencją (licencjami) i zawarte w dostarczonej wersji oprogramowania (nie wymagają ponoszenia przez Zamawiającego dodatkowych kosztów)</w:t>
            </w:r>
            <w:r w:rsidR="00804F1F" w:rsidRPr="005B21E3">
              <w:rPr>
                <w:rFonts w:ascii="Tahoma" w:eastAsiaTheme="majorEastAsia" w:hAnsi="Tahoma" w:cs="Tahoma"/>
                <w:bCs/>
              </w:rPr>
              <w:t>.</w:t>
            </w:r>
          </w:p>
        </w:tc>
      </w:tr>
      <w:bookmarkEnd w:id="5"/>
      <w:bookmarkEnd w:id="6"/>
    </w:tbl>
    <w:p w:rsidR="00F01AE6" w:rsidRPr="005B21E3" w:rsidRDefault="00F01AE6" w:rsidP="00DB5C8F">
      <w:pPr>
        <w:ind w:left="11"/>
        <w:jc w:val="both"/>
        <w:rPr>
          <w:rFonts w:ascii="Tahoma" w:eastAsiaTheme="majorEastAsia" w:hAnsi="Tahoma" w:cs="Tahoma"/>
          <w:b/>
          <w:bCs/>
        </w:rPr>
      </w:pPr>
    </w:p>
    <w:p w:rsidR="00E85668" w:rsidRPr="005B21E3" w:rsidRDefault="00E85668" w:rsidP="00E85668">
      <w:pPr>
        <w:pStyle w:val="Nagwek3"/>
        <w:rPr>
          <w:rFonts w:ascii="Tahoma" w:eastAsiaTheme="majorEastAsia" w:hAnsi="Tahoma" w:cs="Tahoma"/>
        </w:rPr>
      </w:pPr>
      <w:bookmarkStart w:id="9" w:name="OLE_LINK69"/>
      <w:bookmarkStart w:id="10" w:name="OLE_LINK70"/>
      <w:r w:rsidRPr="005B21E3">
        <w:rPr>
          <w:rFonts w:ascii="Tahoma" w:eastAsiaTheme="majorEastAsia" w:hAnsi="Tahoma" w:cs="Tahoma"/>
        </w:rPr>
        <w:t>Licencja oprogramowania serwera relacyjnej bazy danych Microsoft SQL Server 2016 Standard Core lub produkt równoważny:</w:t>
      </w:r>
    </w:p>
    <w:p w:rsidR="00E85668" w:rsidRPr="005B21E3" w:rsidRDefault="00E85668" w:rsidP="00E85668">
      <w:pPr>
        <w:ind w:left="11"/>
        <w:jc w:val="both"/>
        <w:rPr>
          <w:rFonts w:ascii="Tahoma" w:eastAsiaTheme="majorEastAsia" w:hAnsi="Tahoma" w:cs="Tahoma"/>
          <w:bCs/>
        </w:rPr>
      </w:pPr>
      <w:r w:rsidRPr="005B21E3">
        <w:rPr>
          <w:rFonts w:ascii="Tahoma" w:eastAsiaTheme="majorEastAsia" w:hAnsi="Tahoma" w:cs="Tahoma"/>
          <w:b/>
          <w:bCs/>
        </w:rPr>
        <w:t xml:space="preserve">4 licencje </w:t>
      </w:r>
      <w:r w:rsidRPr="005B21E3">
        <w:rPr>
          <w:rFonts w:ascii="Tahoma" w:eastAsiaTheme="majorEastAsia" w:hAnsi="Tahoma" w:cs="Tahoma"/>
          <w:bCs/>
        </w:rPr>
        <w:t>oprogramowania dla instytuc</w:t>
      </w:r>
      <w:r w:rsidR="00833F72" w:rsidRPr="005B21E3">
        <w:rPr>
          <w:rFonts w:ascii="Tahoma" w:eastAsiaTheme="majorEastAsia" w:hAnsi="Tahoma" w:cs="Tahoma"/>
          <w:bCs/>
        </w:rPr>
        <w:t>ji samorządowych</w:t>
      </w:r>
      <w:r w:rsidR="00C2167F">
        <w:rPr>
          <w:rFonts w:ascii="Tahoma" w:eastAsiaTheme="majorEastAsia" w:hAnsi="Tahoma" w:cs="Tahoma"/>
          <w:bCs/>
        </w:rPr>
        <w:t xml:space="preserve"> </w:t>
      </w:r>
      <w:r w:rsidR="00C2167F" w:rsidRPr="004247C0">
        <w:rPr>
          <w:rFonts w:ascii="Tahoma" w:eastAsiaTheme="majorEastAsia" w:hAnsi="Tahoma" w:cs="Tahoma"/>
          <w:bCs/>
        </w:rPr>
        <w:t>(oznaczenie producenta: 7NQ-00266)</w:t>
      </w:r>
      <w:r w:rsidR="00833F72" w:rsidRPr="004247C0">
        <w:rPr>
          <w:rFonts w:ascii="Tahoma" w:eastAsiaTheme="majorEastAsia" w:hAnsi="Tahoma" w:cs="Tahoma"/>
          <w:bCs/>
        </w:rPr>
        <w:t>, na nośniku CD/</w:t>
      </w:r>
      <w:r w:rsidRPr="004247C0">
        <w:rPr>
          <w:rFonts w:ascii="Tahoma" w:eastAsiaTheme="majorEastAsia" w:hAnsi="Tahoma" w:cs="Tahoma"/>
          <w:bCs/>
        </w:rPr>
        <w:t>DVD lub udostępnienie oprogra</w:t>
      </w:r>
      <w:r w:rsidRPr="005B21E3">
        <w:rPr>
          <w:rFonts w:ascii="Tahoma" w:eastAsiaTheme="majorEastAsia" w:hAnsi="Tahoma" w:cs="Tahoma"/>
          <w:bCs/>
        </w:rPr>
        <w:t>mowania drogą elektroniczną poprzez dostęp do strony internetowej zawierającej dane oprogramowanie. Licencja – bez ograniczeń czasowych. Warunki licencjonowania muszą zezwalać na korzystanie serwera relacyjnej bazy danych (SBD)</w:t>
      </w:r>
      <w:r w:rsidR="00B7680A" w:rsidRPr="005B21E3">
        <w:rPr>
          <w:rFonts w:ascii="Tahoma" w:eastAsiaTheme="majorEastAsia" w:hAnsi="Tahoma" w:cs="Tahoma"/>
          <w:bCs/>
        </w:rPr>
        <w:t xml:space="preserve"> na maszynie wirtualnej posiadającej 8 rdzeni, zmianę wersji </w:t>
      </w:r>
      <w:r w:rsidRPr="005B21E3">
        <w:rPr>
          <w:rFonts w:ascii="Tahoma" w:eastAsiaTheme="majorEastAsia" w:hAnsi="Tahoma" w:cs="Tahoma"/>
          <w:bCs/>
        </w:rPr>
        <w:t>na niższą z zachowaniem wsparcia technicznego oraz na przeniesienie licencji SBD na inny fizyczny serwer.</w:t>
      </w:r>
      <w:r w:rsidR="00B7680A" w:rsidRPr="005B21E3">
        <w:rPr>
          <w:rFonts w:ascii="Tahoma" w:eastAsiaTheme="majorEastAsia" w:hAnsi="Tahoma" w:cs="Tahoma"/>
          <w:bCs/>
        </w:rPr>
        <w:t xml:space="preserve"> Zamawiający wymaga, iż oprogramowanie SBD musi mieć wsparcie techniczne producenta (tzw. Software Assurance lub równoważna nazwa wsparcia technicznego producenta) i posiada aktywną umowę </w:t>
      </w:r>
      <w:r w:rsidR="00541684" w:rsidRPr="005B21E3">
        <w:rPr>
          <w:rFonts w:ascii="Tahoma" w:eastAsiaTheme="majorEastAsia" w:hAnsi="Tahoma" w:cs="Tahoma"/>
          <w:bCs/>
        </w:rPr>
        <w:t xml:space="preserve">Microsoft </w:t>
      </w:r>
      <w:r w:rsidR="00B7680A" w:rsidRPr="005B21E3">
        <w:rPr>
          <w:rFonts w:ascii="Tahoma" w:eastAsiaTheme="majorEastAsia" w:hAnsi="Tahoma" w:cs="Tahoma"/>
          <w:bCs/>
        </w:rPr>
        <w:t>Open</w:t>
      </w:r>
      <w:r w:rsidR="00541684" w:rsidRPr="005B21E3">
        <w:rPr>
          <w:rFonts w:ascii="Tahoma" w:eastAsiaTheme="majorEastAsia" w:hAnsi="Tahoma" w:cs="Tahoma"/>
          <w:bCs/>
        </w:rPr>
        <w:t>.</w:t>
      </w:r>
    </w:p>
    <w:tbl>
      <w:tblPr>
        <w:tblW w:w="964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25"/>
        <w:gridCol w:w="9120"/>
      </w:tblGrid>
      <w:tr w:rsidR="00E85668" w:rsidRPr="005B21E3" w:rsidTr="008F66B6">
        <w:trPr>
          <w:tblHeader/>
        </w:trPr>
        <w:tc>
          <w:tcPr>
            <w:tcW w:w="525" w:type="dxa"/>
            <w:shd w:val="clear" w:color="auto" w:fill="BFBFBF" w:themeFill="background1" w:themeFillShade="BF"/>
            <w:tcMar>
              <w:top w:w="55" w:type="dxa"/>
              <w:left w:w="55" w:type="dxa"/>
              <w:bottom w:w="55" w:type="dxa"/>
              <w:right w:w="55" w:type="dxa"/>
            </w:tcMar>
            <w:vAlign w:val="center"/>
            <w:hideMark/>
          </w:tcPr>
          <w:p w:rsidR="00E85668" w:rsidRPr="005B21E3" w:rsidRDefault="00E85668" w:rsidP="008F66B6">
            <w:pPr>
              <w:autoSpaceDE w:val="0"/>
              <w:autoSpaceDN w:val="0"/>
              <w:adjustRightInd w:val="0"/>
              <w:jc w:val="both"/>
              <w:rPr>
                <w:rFonts w:ascii="Tahoma" w:hAnsi="Tahoma" w:cs="Tahoma"/>
                <w:b/>
                <w:bCs/>
              </w:rPr>
            </w:pPr>
            <w:r w:rsidRPr="005B21E3">
              <w:rPr>
                <w:rFonts w:ascii="Tahoma" w:hAnsi="Tahoma" w:cs="Tahoma"/>
                <w:b/>
                <w:bCs/>
              </w:rPr>
              <w:lastRenderedPageBreak/>
              <w:t xml:space="preserve">Lp. </w:t>
            </w:r>
          </w:p>
        </w:tc>
        <w:tc>
          <w:tcPr>
            <w:tcW w:w="9120" w:type="dxa"/>
            <w:shd w:val="clear" w:color="auto" w:fill="BFBFBF" w:themeFill="background1" w:themeFillShade="BF"/>
            <w:tcMar>
              <w:top w:w="55" w:type="dxa"/>
              <w:left w:w="55" w:type="dxa"/>
              <w:bottom w:w="55" w:type="dxa"/>
              <w:right w:w="55" w:type="dxa"/>
            </w:tcMar>
            <w:vAlign w:val="center"/>
            <w:hideMark/>
          </w:tcPr>
          <w:p w:rsidR="00E85668" w:rsidRPr="005B21E3" w:rsidRDefault="00E85668" w:rsidP="008F66B6">
            <w:pPr>
              <w:jc w:val="both"/>
              <w:rPr>
                <w:rFonts w:ascii="Tahoma" w:eastAsiaTheme="majorEastAsia" w:hAnsi="Tahoma" w:cs="Tahoma"/>
                <w:bCs/>
              </w:rPr>
            </w:pPr>
            <w:r w:rsidRPr="005B21E3">
              <w:rPr>
                <w:rFonts w:ascii="Tahoma" w:hAnsi="Tahoma" w:cs="Tahoma"/>
                <w:b/>
                <w:bCs/>
              </w:rPr>
              <w:t>Warunek równoważności</w:t>
            </w:r>
          </w:p>
        </w:tc>
      </w:tr>
      <w:tr w:rsidR="00E85668" w:rsidRPr="005B21E3" w:rsidTr="008F66B6">
        <w:tc>
          <w:tcPr>
            <w:tcW w:w="525" w:type="dxa"/>
            <w:shd w:val="clear" w:color="auto" w:fill="BFBFBF" w:themeFill="background1" w:themeFillShade="BF"/>
            <w:tcMar>
              <w:top w:w="55" w:type="dxa"/>
              <w:left w:w="55" w:type="dxa"/>
              <w:bottom w:w="55" w:type="dxa"/>
              <w:right w:w="55" w:type="dxa"/>
            </w:tcMar>
          </w:tcPr>
          <w:p w:rsidR="00E85668" w:rsidRPr="005B21E3" w:rsidRDefault="00E85668" w:rsidP="0044167A">
            <w:pPr>
              <w:pStyle w:val="Akapitzlist"/>
              <w:numPr>
                <w:ilvl w:val="0"/>
                <w:numId w:val="8"/>
              </w:numPr>
              <w:spacing w:after="0"/>
              <w:jc w:val="both"/>
              <w:rPr>
                <w:rFonts w:ascii="Tahoma" w:eastAsiaTheme="majorEastAsia" w:hAnsi="Tahoma" w:cs="Tahoma"/>
                <w:bCs/>
              </w:rPr>
            </w:pPr>
          </w:p>
        </w:tc>
        <w:tc>
          <w:tcPr>
            <w:tcW w:w="9120" w:type="dxa"/>
            <w:tcMar>
              <w:top w:w="55" w:type="dxa"/>
              <w:left w:w="55" w:type="dxa"/>
              <w:bottom w:w="55" w:type="dxa"/>
              <w:right w:w="55" w:type="dxa"/>
            </w:tcMar>
            <w:vAlign w:val="center"/>
          </w:tcPr>
          <w:p w:rsidR="00E85668" w:rsidRPr="005B21E3" w:rsidRDefault="00E85668" w:rsidP="008F66B6">
            <w:pPr>
              <w:ind w:left="11"/>
              <w:jc w:val="both"/>
              <w:rPr>
                <w:rFonts w:ascii="Tahoma" w:eastAsiaTheme="majorEastAsia" w:hAnsi="Tahoma" w:cs="Tahoma"/>
                <w:bCs/>
              </w:rPr>
            </w:pPr>
            <w:r w:rsidRPr="005B21E3">
              <w:rPr>
                <w:rFonts w:ascii="Tahoma" w:eastAsiaTheme="majorEastAsia" w:hAnsi="Tahoma" w:cs="Tahoma"/>
                <w:bCs/>
              </w:rPr>
              <w:t>Możliwość wykorzystania SBD jako silnika relacyjnej bazy danych, analitycznej, wielowymiarowej bazy danych, platformy bazodanowej dla wielu aplikacji. Powinien zawierać serwer raportów, narzędzia do: definiowania raportów, wykonywania analiz biznesowych, tworzenia procesów ETL.</w:t>
            </w:r>
          </w:p>
        </w:tc>
      </w:tr>
      <w:tr w:rsidR="00E85668" w:rsidRPr="005B21E3" w:rsidTr="008F66B6">
        <w:tc>
          <w:tcPr>
            <w:tcW w:w="525" w:type="dxa"/>
            <w:shd w:val="clear" w:color="auto" w:fill="BFBFBF" w:themeFill="background1" w:themeFillShade="BF"/>
            <w:tcMar>
              <w:top w:w="55" w:type="dxa"/>
              <w:left w:w="55" w:type="dxa"/>
              <w:bottom w:w="55" w:type="dxa"/>
              <w:right w:w="55" w:type="dxa"/>
            </w:tcMar>
          </w:tcPr>
          <w:p w:rsidR="00E85668" w:rsidRPr="005B21E3" w:rsidRDefault="00E85668" w:rsidP="0044167A">
            <w:pPr>
              <w:pStyle w:val="Akapitzlist"/>
              <w:numPr>
                <w:ilvl w:val="0"/>
                <w:numId w:val="8"/>
              </w:numPr>
              <w:spacing w:after="0"/>
              <w:jc w:val="both"/>
              <w:rPr>
                <w:rFonts w:ascii="Tahoma" w:eastAsiaTheme="majorEastAsia" w:hAnsi="Tahoma" w:cs="Tahoma"/>
                <w:bCs/>
              </w:rPr>
            </w:pPr>
          </w:p>
        </w:tc>
        <w:tc>
          <w:tcPr>
            <w:tcW w:w="9120" w:type="dxa"/>
            <w:tcMar>
              <w:top w:w="55" w:type="dxa"/>
              <w:left w:w="55" w:type="dxa"/>
              <w:bottom w:w="55" w:type="dxa"/>
              <w:right w:w="55" w:type="dxa"/>
            </w:tcMar>
            <w:vAlign w:val="center"/>
          </w:tcPr>
          <w:p w:rsidR="00E85668" w:rsidRPr="005B21E3" w:rsidRDefault="00E85668" w:rsidP="008F66B6">
            <w:pPr>
              <w:ind w:left="11"/>
              <w:jc w:val="both"/>
              <w:rPr>
                <w:rFonts w:ascii="Tahoma" w:eastAsiaTheme="majorEastAsia" w:hAnsi="Tahoma" w:cs="Tahoma"/>
                <w:bCs/>
              </w:rPr>
            </w:pPr>
            <w:r w:rsidRPr="005B21E3">
              <w:rPr>
                <w:rFonts w:ascii="Tahoma" w:eastAsiaTheme="majorEastAsia" w:hAnsi="Tahoma" w:cs="Tahoma"/>
                <w:bCs/>
              </w:rPr>
              <w:t>Zintegrowane narzędzia graficzne do zarządzania systemem – SBD musi dostarczać zintegrowane narzędzia do zarządzania i konfiguracji wszystkich usług wchodzących w skład systemu (baza relacyjna, usługi analityczne, usługi raportowe, usługi transformacji danych). Narzędzia te muszą udostępniać możliwość tworzenia skryptów zarządzających systemem oraz automatyzacji ich wykonywania.</w:t>
            </w:r>
          </w:p>
        </w:tc>
      </w:tr>
      <w:tr w:rsidR="00E85668" w:rsidRPr="005B21E3" w:rsidTr="008F66B6">
        <w:tc>
          <w:tcPr>
            <w:tcW w:w="525" w:type="dxa"/>
            <w:shd w:val="clear" w:color="auto" w:fill="BFBFBF" w:themeFill="background1" w:themeFillShade="BF"/>
            <w:tcMar>
              <w:top w:w="55" w:type="dxa"/>
              <w:left w:w="55" w:type="dxa"/>
              <w:bottom w:w="55" w:type="dxa"/>
              <w:right w:w="55" w:type="dxa"/>
            </w:tcMar>
          </w:tcPr>
          <w:p w:rsidR="00E85668" w:rsidRPr="005B21E3" w:rsidRDefault="00E85668" w:rsidP="0044167A">
            <w:pPr>
              <w:pStyle w:val="Akapitzlist"/>
              <w:numPr>
                <w:ilvl w:val="0"/>
                <w:numId w:val="8"/>
              </w:numPr>
              <w:spacing w:after="0"/>
              <w:jc w:val="both"/>
              <w:rPr>
                <w:rFonts w:ascii="Tahoma" w:eastAsiaTheme="majorEastAsia" w:hAnsi="Tahoma" w:cs="Tahoma"/>
                <w:bCs/>
              </w:rPr>
            </w:pPr>
          </w:p>
        </w:tc>
        <w:tc>
          <w:tcPr>
            <w:tcW w:w="9120" w:type="dxa"/>
            <w:tcMar>
              <w:top w:w="55" w:type="dxa"/>
              <w:left w:w="55" w:type="dxa"/>
              <w:bottom w:w="55" w:type="dxa"/>
              <w:right w:w="55" w:type="dxa"/>
            </w:tcMar>
            <w:vAlign w:val="center"/>
          </w:tcPr>
          <w:p w:rsidR="00E85668" w:rsidRPr="005B21E3" w:rsidRDefault="00E85668" w:rsidP="008F66B6">
            <w:pPr>
              <w:ind w:left="11"/>
              <w:jc w:val="both"/>
              <w:rPr>
                <w:rFonts w:ascii="Tahoma" w:eastAsiaTheme="majorEastAsia" w:hAnsi="Tahoma" w:cs="Tahoma"/>
                <w:bCs/>
              </w:rPr>
            </w:pPr>
            <w:r w:rsidRPr="005B21E3">
              <w:rPr>
                <w:rFonts w:ascii="Tahoma" w:eastAsiaTheme="majorEastAsia" w:hAnsi="Tahoma" w:cs="Tahoma"/>
                <w:bCs/>
              </w:rPr>
              <w:t>Zarządzanie serwerem za pomocą skryptów - SBD musi udostępniać mechanizm zarządzania systemem za pomocą uruchamianych z linii poleceń skryptów administracyjnych, które pozwolą zautomatyzować rutynowe czynności związane z zarządzaniem serwerem.</w:t>
            </w:r>
          </w:p>
        </w:tc>
      </w:tr>
      <w:tr w:rsidR="00E85668" w:rsidRPr="005B21E3" w:rsidTr="008F66B6">
        <w:tc>
          <w:tcPr>
            <w:tcW w:w="525" w:type="dxa"/>
            <w:shd w:val="clear" w:color="auto" w:fill="BFBFBF" w:themeFill="background1" w:themeFillShade="BF"/>
            <w:tcMar>
              <w:top w:w="55" w:type="dxa"/>
              <w:left w:w="55" w:type="dxa"/>
              <w:bottom w:w="55" w:type="dxa"/>
              <w:right w:w="55" w:type="dxa"/>
            </w:tcMar>
          </w:tcPr>
          <w:p w:rsidR="00E85668" w:rsidRPr="005B21E3" w:rsidRDefault="00E85668" w:rsidP="0044167A">
            <w:pPr>
              <w:pStyle w:val="Akapitzlist"/>
              <w:numPr>
                <w:ilvl w:val="0"/>
                <w:numId w:val="8"/>
              </w:numPr>
              <w:spacing w:after="0"/>
              <w:jc w:val="both"/>
              <w:rPr>
                <w:rFonts w:ascii="Tahoma" w:eastAsiaTheme="majorEastAsia" w:hAnsi="Tahoma" w:cs="Tahoma"/>
                <w:bCs/>
              </w:rPr>
            </w:pPr>
          </w:p>
        </w:tc>
        <w:tc>
          <w:tcPr>
            <w:tcW w:w="9120" w:type="dxa"/>
            <w:tcMar>
              <w:top w:w="55" w:type="dxa"/>
              <w:left w:w="55" w:type="dxa"/>
              <w:bottom w:w="55" w:type="dxa"/>
              <w:right w:w="55" w:type="dxa"/>
            </w:tcMar>
            <w:vAlign w:val="center"/>
          </w:tcPr>
          <w:p w:rsidR="00E85668" w:rsidRPr="005B21E3" w:rsidRDefault="00E85668" w:rsidP="008F66B6">
            <w:pPr>
              <w:ind w:left="11"/>
              <w:jc w:val="both"/>
              <w:rPr>
                <w:rFonts w:ascii="Tahoma" w:eastAsiaTheme="majorEastAsia" w:hAnsi="Tahoma" w:cs="Tahoma"/>
                <w:bCs/>
              </w:rPr>
            </w:pPr>
            <w:r w:rsidRPr="005B21E3">
              <w:rPr>
                <w:rFonts w:ascii="Tahoma" w:eastAsiaTheme="majorEastAsia" w:hAnsi="Tahoma" w:cs="Tahoma"/>
                <w:bCs/>
              </w:rPr>
              <w:t>Dedykowana sesja administracyjna - SBD musi pozwalać na zdalne połączenie sesji administratora systemu bazy danych w sposób niezależny od normalnych sesji klientów.</w:t>
            </w:r>
          </w:p>
        </w:tc>
      </w:tr>
      <w:tr w:rsidR="00E85668" w:rsidRPr="005B21E3" w:rsidTr="008F66B6">
        <w:tc>
          <w:tcPr>
            <w:tcW w:w="525" w:type="dxa"/>
            <w:shd w:val="clear" w:color="auto" w:fill="BFBFBF" w:themeFill="background1" w:themeFillShade="BF"/>
            <w:tcMar>
              <w:top w:w="55" w:type="dxa"/>
              <w:left w:w="55" w:type="dxa"/>
              <w:bottom w:w="55" w:type="dxa"/>
              <w:right w:w="55" w:type="dxa"/>
            </w:tcMar>
          </w:tcPr>
          <w:p w:rsidR="00E85668" w:rsidRPr="005B21E3" w:rsidRDefault="00E85668" w:rsidP="0044167A">
            <w:pPr>
              <w:pStyle w:val="Akapitzlist"/>
              <w:numPr>
                <w:ilvl w:val="0"/>
                <w:numId w:val="8"/>
              </w:numPr>
              <w:spacing w:after="0"/>
              <w:jc w:val="both"/>
              <w:rPr>
                <w:rFonts w:ascii="Tahoma" w:eastAsiaTheme="majorEastAsia" w:hAnsi="Tahoma" w:cs="Tahoma"/>
                <w:bCs/>
              </w:rPr>
            </w:pPr>
          </w:p>
        </w:tc>
        <w:tc>
          <w:tcPr>
            <w:tcW w:w="9120" w:type="dxa"/>
            <w:tcMar>
              <w:top w:w="55" w:type="dxa"/>
              <w:left w:w="55" w:type="dxa"/>
              <w:bottom w:w="55" w:type="dxa"/>
              <w:right w:w="55" w:type="dxa"/>
            </w:tcMar>
            <w:vAlign w:val="center"/>
          </w:tcPr>
          <w:p w:rsidR="00E85668" w:rsidRPr="005B21E3" w:rsidRDefault="00E85668" w:rsidP="008F66B6">
            <w:pPr>
              <w:ind w:left="11"/>
              <w:jc w:val="both"/>
              <w:rPr>
                <w:rFonts w:ascii="Tahoma" w:eastAsiaTheme="majorEastAsia" w:hAnsi="Tahoma" w:cs="Tahoma"/>
                <w:bCs/>
              </w:rPr>
            </w:pPr>
            <w:r w:rsidRPr="005B21E3">
              <w:rPr>
                <w:rFonts w:ascii="Tahoma" w:eastAsiaTheme="majorEastAsia" w:hAnsi="Tahoma" w:cs="Tahoma"/>
                <w:bCs/>
              </w:rPr>
              <w:t>Możliwość automatycznej aktualizacji systemu - SBD musi umożliwiać automatyczne ściąganie i instalację wszelkich poprawek producenta oprogramowania (redukowania zagrożeń powodowanych przez znane luki w zabezpieczeniach oprogramowania).</w:t>
            </w:r>
          </w:p>
        </w:tc>
      </w:tr>
      <w:tr w:rsidR="00E85668" w:rsidRPr="005B21E3" w:rsidTr="008F66B6">
        <w:tc>
          <w:tcPr>
            <w:tcW w:w="525" w:type="dxa"/>
            <w:shd w:val="clear" w:color="auto" w:fill="BFBFBF" w:themeFill="background1" w:themeFillShade="BF"/>
            <w:tcMar>
              <w:top w:w="55" w:type="dxa"/>
              <w:left w:w="55" w:type="dxa"/>
              <w:bottom w:w="55" w:type="dxa"/>
              <w:right w:w="55" w:type="dxa"/>
            </w:tcMar>
          </w:tcPr>
          <w:p w:rsidR="00E85668" w:rsidRPr="005B21E3" w:rsidRDefault="00E85668" w:rsidP="0044167A">
            <w:pPr>
              <w:pStyle w:val="Akapitzlist"/>
              <w:numPr>
                <w:ilvl w:val="0"/>
                <w:numId w:val="8"/>
              </w:numPr>
              <w:spacing w:after="0"/>
              <w:jc w:val="both"/>
              <w:rPr>
                <w:rFonts w:ascii="Tahoma" w:eastAsiaTheme="majorEastAsia" w:hAnsi="Tahoma" w:cs="Tahoma"/>
                <w:bCs/>
              </w:rPr>
            </w:pPr>
          </w:p>
        </w:tc>
        <w:tc>
          <w:tcPr>
            <w:tcW w:w="9120" w:type="dxa"/>
            <w:tcMar>
              <w:top w:w="55" w:type="dxa"/>
              <w:left w:w="55" w:type="dxa"/>
              <w:bottom w:w="55" w:type="dxa"/>
              <w:right w:w="55" w:type="dxa"/>
            </w:tcMar>
            <w:vAlign w:val="center"/>
          </w:tcPr>
          <w:p w:rsidR="00E85668" w:rsidRPr="005B21E3" w:rsidRDefault="00E85668" w:rsidP="008F66B6">
            <w:pPr>
              <w:ind w:left="11"/>
              <w:jc w:val="both"/>
              <w:rPr>
                <w:rFonts w:ascii="Tahoma" w:eastAsiaTheme="majorEastAsia" w:hAnsi="Tahoma" w:cs="Tahoma"/>
                <w:bCs/>
              </w:rPr>
            </w:pPr>
            <w:r w:rsidRPr="005B21E3">
              <w:rPr>
                <w:rFonts w:ascii="Tahoma" w:eastAsiaTheme="majorEastAsia" w:hAnsi="Tahoma" w:cs="Tahoma"/>
                <w:bCs/>
              </w:rPr>
              <w:t>SBD musi umożliwiać tworzenie klastrów niezawodnościowych.</w:t>
            </w:r>
          </w:p>
        </w:tc>
      </w:tr>
      <w:tr w:rsidR="00E85668" w:rsidRPr="005B21E3" w:rsidTr="008F66B6">
        <w:tc>
          <w:tcPr>
            <w:tcW w:w="525" w:type="dxa"/>
            <w:shd w:val="clear" w:color="auto" w:fill="BFBFBF" w:themeFill="background1" w:themeFillShade="BF"/>
            <w:tcMar>
              <w:top w:w="55" w:type="dxa"/>
              <w:left w:w="55" w:type="dxa"/>
              <w:bottom w:w="55" w:type="dxa"/>
              <w:right w:w="55" w:type="dxa"/>
            </w:tcMar>
          </w:tcPr>
          <w:p w:rsidR="00E85668" w:rsidRPr="005B21E3" w:rsidRDefault="00E85668" w:rsidP="0044167A">
            <w:pPr>
              <w:pStyle w:val="Akapitzlist"/>
              <w:numPr>
                <w:ilvl w:val="0"/>
                <w:numId w:val="8"/>
              </w:numPr>
              <w:spacing w:after="0"/>
              <w:jc w:val="both"/>
              <w:rPr>
                <w:rFonts w:ascii="Tahoma" w:eastAsiaTheme="majorEastAsia" w:hAnsi="Tahoma" w:cs="Tahoma"/>
                <w:bCs/>
              </w:rPr>
            </w:pPr>
          </w:p>
        </w:tc>
        <w:tc>
          <w:tcPr>
            <w:tcW w:w="9120" w:type="dxa"/>
            <w:tcMar>
              <w:top w:w="55" w:type="dxa"/>
              <w:left w:w="55" w:type="dxa"/>
              <w:bottom w:w="55" w:type="dxa"/>
              <w:right w:w="55" w:type="dxa"/>
            </w:tcMar>
            <w:vAlign w:val="center"/>
          </w:tcPr>
          <w:p w:rsidR="00E85668" w:rsidRPr="005B21E3" w:rsidRDefault="00E85668" w:rsidP="008F66B6">
            <w:pPr>
              <w:ind w:left="11"/>
              <w:jc w:val="both"/>
              <w:rPr>
                <w:rFonts w:ascii="Tahoma" w:eastAsiaTheme="majorEastAsia" w:hAnsi="Tahoma" w:cs="Tahoma"/>
                <w:bCs/>
              </w:rPr>
            </w:pPr>
            <w:r w:rsidRPr="005B21E3">
              <w:rPr>
                <w:rFonts w:ascii="Tahoma" w:eastAsiaTheme="majorEastAsia" w:hAnsi="Tahoma" w:cs="Tahoma"/>
                <w:bCs/>
              </w:rPr>
              <w:t>Wysoka dostępność - SBD musi posiadać mechanizm pozwalający na duplikację bazy danych między dwiema lokalizacjami (podstawowa i zapasowa) przy zachowaniu następujących cech:</w:t>
            </w:r>
          </w:p>
          <w:p w:rsidR="00E85668" w:rsidRPr="005B21E3" w:rsidRDefault="00E85668" w:rsidP="0044167A">
            <w:pPr>
              <w:pStyle w:val="Akapitzlist"/>
              <w:numPr>
                <w:ilvl w:val="0"/>
                <w:numId w:val="9"/>
              </w:numPr>
              <w:jc w:val="both"/>
              <w:rPr>
                <w:rFonts w:ascii="Tahoma" w:eastAsiaTheme="majorEastAsia" w:hAnsi="Tahoma" w:cs="Tahoma"/>
                <w:bCs/>
              </w:rPr>
            </w:pPr>
            <w:r w:rsidRPr="005B21E3">
              <w:rPr>
                <w:rFonts w:ascii="Tahoma" w:eastAsiaTheme="majorEastAsia" w:hAnsi="Tahoma" w:cs="Tahoma"/>
                <w:bCs/>
              </w:rPr>
              <w:t>bez specjalnego sprzętu (rozwiązanie tylko programowe oparte o sam SBD),</w:t>
            </w:r>
          </w:p>
          <w:p w:rsidR="00E85668" w:rsidRPr="005B21E3" w:rsidRDefault="00E85668" w:rsidP="0044167A">
            <w:pPr>
              <w:pStyle w:val="Akapitzlist"/>
              <w:numPr>
                <w:ilvl w:val="0"/>
                <w:numId w:val="9"/>
              </w:numPr>
              <w:jc w:val="both"/>
              <w:rPr>
                <w:rFonts w:ascii="Tahoma" w:eastAsiaTheme="majorEastAsia" w:hAnsi="Tahoma" w:cs="Tahoma"/>
                <w:bCs/>
              </w:rPr>
            </w:pPr>
            <w:r w:rsidRPr="005B21E3">
              <w:rPr>
                <w:rFonts w:ascii="Tahoma" w:eastAsiaTheme="majorEastAsia" w:hAnsi="Tahoma" w:cs="Tahoma"/>
                <w:bCs/>
              </w:rPr>
              <w:t>niezawodne powielanie danych w czasie rzeczywistym (potwierdzone transakcje bazodanowe),</w:t>
            </w:r>
          </w:p>
          <w:p w:rsidR="00E85668" w:rsidRPr="005B21E3" w:rsidRDefault="00E85668" w:rsidP="0044167A">
            <w:pPr>
              <w:pStyle w:val="Akapitzlist"/>
              <w:numPr>
                <w:ilvl w:val="0"/>
                <w:numId w:val="9"/>
              </w:numPr>
              <w:jc w:val="both"/>
              <w:rPr>
                <w:rFonts w:ascii="Tahoma" w:eastAsiaTheme="majorEastAsia" w:hAnsi="Tahoma" w:cs="Tahoma"/>
                <w:bCs/>
              </w:rPr>
            </w:pPr>
            <w:r w:rsidRPr="005B21E3">
              <w:rPr>
                <w:rFonts w:ascii="Tahoma" w:eastAsiaTheme="majorEastAsia" w:hAnsi="Tahoma" w:cs="Tahoma"/>
                <w:bCs/>
              </w:rPr>
              <w:t>klienci bazy danych automatycznie korzystają z bazy zapasowej w przypadku awarii bazy podstawowej bez zmian w aplikacjach.</w:t>
            </w:r>
          </w:p>
        </w:tc>
      </w:tr>
      <w:tr w:rsidR="00E85668" w:rsidRPr="005B21E3" w:rsidTr="008F66B6">
        <w:tc>
          <w:tcPr>
            <w:tcW w:w="525" w:type="dxa"/>
            <w:shd w:val="clear" w:color="auto" w:fill="BFBFBF" w:themeFill="background1" w:themeFillShade="BF"/>
            <w:tcMar>
              <w:top w:w="55" w:type="dxa"/>
              <w:left w:w="55" w:type="dxa"/>
              <w:bottom w:w="55" w:type="dxa"/>
              <w:right w:w="55" w:type="dxa"/>
            </w:tcMar>
          </w:tcPr>
          <w:p w:rsidR="00E85668" w:rsidRPr="005B21E3" w:rsidRDefault="00E85668" w:rsidP="0044167A">
            <w:pPr>
              <w:pStyle w:val="Akapitzlist"/>
              <w:numPr>
                <w:ilvl w:val="0"/>
                <w:numId w:val="8"/>
              </w:numPr>
              <w:spacing w:after="0"/>
              <w:jc w:val="both"/>
              <w:rPr>
                <w:rFonts w:ascii="Tahoma" w:eastAsiaTheme="majorEastAsia" w:hAnsi="Tahoma" w:cs="Tahoma"/>
                <w:bCs/>
              </w:rPr>
            </w:pPr>
          </w:p>
        </w:tc>
        <w:tc>
          <w:tcPr>
            <w:tcW w:w="9120" w:type="dxa"/>
            <w:tcMar>
              <w:top w:w="55" w:type="dxa"/>
              <w:left w:w="55" w:type="dxa"/>
              <w:bottom w:w="55" w:type="dxa"/>
              <w:right w:w="55" w:type="dxa"/>
            </w:tcMar>
            <w:vAlign w:val="center"/>
          </w:tcPr>
          <w:p w:rsidR="00E85668" w:rsidRPr="005B21E3" w:rsidRDefault="00E85668" w:rsidP="008F66B6">
            <w:pPr>
              <w:ind w:left="11"/>
              <w:jc w:val="both"/>
              <w:rPr>
                <w:rFonts w:ascii="Tahoma" w:eastAsiaTheme="majorEastAsia" w:hAnsi="Tahoma" w:cs="Tahoma"/>
                <w:bCs/>
              </w:rPr>
            </w:pPr>
            <w:r w:rsidRPr="005B21E3">
              <w:rPr>
                <w:rFonts w:ascii="Tahoma" w:eastAsiaTheme="majorEastAsia" w:hAnsi="Tahoma" w:cs="Tahoma"/>
                <w:bCs/>
              </w:rPr>
              <w:t>Kompresja kopii zapasowych - SBD musi pozwalać na kompresję kopii zapasowej danych (backup) w trakcie jej tworzenia. Powinna to być cecha SBD niezależna od funkcji systemu operacyjnego ani od sprzętowego rozwiązania archiwizacji danych.</w:t>
            </w:r>
          </w:p>
        </w:tc>
      </w:tr>
      <w:tr w:rsidR="00E85668" w:rsidRPr="005B21E3" w:rsidTr="008F66B6">
        <w:tc>
          <w:tcPr>
            <w:tcW w:w="525" w:type="dxa"/>
            <w:shd w:val="clear" w:color="auto" w:fill="BFBFBF" w:themeFill="background1" w:themeFillShade="BF"/>
            <w:tcMar>
              <w:top w:w="55" w:type="dxa"/>
              <w:left w:w="55" w:type="dxa"/>
              <w:bottom w:w="55" w:type="dxa"/>
              <w:right w:w="55" w:type="dxa"/>
            </w:tcMar>
          </w:tcPr>
          <w:p w:rsidR="00E85668" w:rsidRPr="005B21E3" w:rsidRDefault="00E85668" w:rsidP="0044167A">
            <w:pPr>
              <w:pStyle w:val="Akapitzlist"/>
              <w:numPr>
                <w:ilvl w:val="0"/>
                <w:numId w:val="8"/>
              </w:numPr>
              <w:spacing w:after="0"/>
              <w:jc w:val="both"/>
              <w:rPr>
                <w:rFonts w:ascii="Tahoma" w:eastAsiaTheme="majorEastAsia" w:hAnsi="Tahoma" w:cs="Tahoma"/>
                <w:bCs/>
              </w:rPr>
            </w:pPr>
          </w:p>
        </w:tc>
        <w:tc>
          <w:tcPr>
            <w:tcW w:w="9120" w:type="dxa"/>
            <w:tcMar>
              <w:top w:w="55" w:type="dxa"/>
              <w:left w:w="55" w:type="dxa"/>
              <w:bottom w:w="55" w:type="dxa"/>
              <w:right w:w="55" w:type="dxa"/>
            </w:tcMar>
            <w:vAlign w:val="center"/>
          </w:tcPr>
          <w:p w:rsidR="00E85668" w:rsidRPr="005B21E3" w:rsidRDefault="00E85668" w:rsidP="008F66B6">
            <w:pPr>
              <w:ind w:left="11"/>
              <w:jc w:val="both"/>
              <w:rPr>
                <w:rFonts w:ascii="Tahoma" w:eastAsiaTheme="majorEastAsia" w:hAnsi="Tahoma" w:cs="Tahoma"/>
                <w:bCs/>
              </w:rPr>
            </w:pPr>
            <w:r w:rsidRPr="005B21E3">
              <w:rPr>
                <w:rFonts w:ascii="Tahoma" w:eastAsiaTheme="majorEastAsia" w:hAnsi="Tahoma" w:cs="Tahoma"/>
                <w:bCs/>
              </w:rPr>
              <w:t>Możliwość automatycznego szyfrowania kopii bezpieczeństwa bazy danych przy użyciu między innymi certyfikatów lub kluczy asymetrycznych. System szyfrowania musi wspierać następujące algorytmy szyfrujące: AES 128. AES 192, AES 256, Triple DES. Mechanizm ten nie może wymagać konieczności uprzedniego szyfrowania bazy danych.</w:t>
            </w:r>
          </w:p>
        </w:tc>
      </w:tr>
      <w:tr w:rsidR="00E85668" w:rsidRPr="005B21E3" w:rsidTr="008F66B6">
        <w:tc>
          <w:tcPr>
            <w:tcW w:w="525" w:type="dxa"/>
            <w:shd w:val="clear" w:color="auto" w:fill="BFBFBF" w:themeFill="background1" w:themeFillShade="BF"/>
            <w:tcMar>
              <w:top w:w="55" w:type="dxa"/>
              <w:left w:w="55" w:type="dxa"/>
              <w:bottom w:w="55" w:type="dxa"/>
              <w:right w:w="55" w:type="dxa"/>
            </w:tcMar>
          </w:tcPr>
          <w:p w:rsidR="00E85668" w:rsidRPr="005B21E3" w:rsidRDefault="00E85668" w:rsidP="0044167A">
            <w:pPr>
              <w:pStyle w:val="Akapitzlist"/>
              <w:numPr>
                <w:ilvl w:val="0"/>
                <w:numId w:val="8"/>
              </w:numPr>
              <w:spacing w:after="0"/>
              <w:jc w:val="both"/>
              <w:rPr>
                <w:rFonts w:ascii="Tahoma" w:eastAsiaTheme="majorEastAsia" w:hAnsi="Tahoma" w:cs="Tahoma"/>
                <w:bCs/>
              </w:rPr>
            </w:pPr>
          </w:p>
        </w:tc>
        <w:tc>
          <w:tcPr>
            <w:tcW w:w="9120" w:type="dxa"/>
            <w:tcMar>
              <w:top w:w="55" w:type="dxa"/>
              <w:left w:w="55" w:type="dxa"/>
              <w:bottom w:w="55" w:type="dxa"/>
              <w:right w:w="55" w:type="dxa"/>
            </w:tcMar>
            <w:vAlign w:val="center"/>
          </w:tcPr>
          <w:p w:rsidR="00E85668" w:rsidRPr="005B21E3" w:rsidRDefault="00E85668" w:rsidP="008F66B6">
            <w:pPr>
              <w:ind w:left="11"/>
              <w:jc w:val="both"/>
              <w:rPr>
                <w:rFonts w:ascii="Tahoma" w:eastAsiaTheme="majorEastAsia" w:hAnsi="Tahoma" w:cs="Tahoma"/>
                <w:bCs/>
              </w:rPr>
            </w:pPr>
            <w:r w:rsidRPr="005B21E3">
              <w:rPr>
                <w:rFonts w:ascii="Tahoma" w:eastAsiaTheme="majorEastAsia" w:hAnsi="Tahoma" w:cs="Tahoma"/>
                <w:bCs/>
              </w:rPr>
              <w:t>Możliwość zastosowania reguł bezpieczeństwa obowiązujących w przedsiębiorstwie - wsparcie dla zdefiniowanej w przedsiębiorstwie polityki bezpieczeństwa (np. automatyczne wymuszanie zmiany haseł użytkowników, zastosowanie mechanizmu weryfikacji dostatecznego poziomu komplikacji haseł wprowadzanych przez użytkowników), możliwość zintegrowania uwierzytelniania użytkowników z Active Directory.</w:t>
            </w:r>
          </w:p>
        </w:tc>
      </w:tr>
      <w:tr w:rsidR="00E85668" w:rsidRPr="005B21E3" w:rsidTr="008F66B6">
        <w:tc>
          <w:tcPr>
            <w:tcW w:w="525" w:type="dxa"/>
            <w:shd w:val="clear" w:color="auto" w:fill="BFBFBF" w:themeFill="background1" w:themeFillShade="BF"/>
            <w:tcMar>
              <w:top w:w="55" w:type="dxa"/>
              <w:left w:w="55" w:type="dxa"/>
              <w:bottom w:w="55" w:type="dxa"/>
              <w:right w:w="55" w:type="dxa"/>
            </w:tcMar>
          </w:tcPr>
          <w:p w:rsidR="00E85668" w:rsidRPr="005B21E3" w:rsidRDefault="00E85668" w:rsidP="0044167A">
            <w:pPr>
              <w:pStyle w:val="Akapitzlist"/>
              <w:numPr>
                <w:ilvl w:val="0"/>
                <w:numId w:val="8"/>
              </w:numPr>
              <w:spacing w:after="0"/>
              <w:jc w:val="both"/>
              <w:rPr>
                <w:rFonts w:ascii="Tahoma" w:eastAsiaTheme="majorEastAsia" w:hAnsi="Tahoma" w:cs="Tahoma"/>
                <w:bCs/>
              </w:rPr>
            </w:pPr>
          </w:p>
        </w:tc>
        <w:tc>
          <w:tcPr>
            <w:tcW w:w="9120" w:type="dxa"/>
            <w:tcMar>
              <w:top w:w="55" w:type="dxa"/>
              <w:left w:w="55" w:type="dxa"/>
              <w:bottom w:w="55" w:type="dxa"/>
              <w:right w:w="55" w:type="dxa"/>
            </w:tcMar>
            <w:vAlign w:val="center"/>
          </w:tcPr>
          <w:p w:rsidR="00E85668" w:rsidRPr="005B21E3" w:rsidRDefault="00E85668" w:rsidP="008F66B6">
            <w:pPr>
              <w:ind w:left="11"/>
              <w:jc w:val="both"/>
              <w:rPr>
                <w:rFonts w:ascii="Tahoma" w:eastAsiaTheme="majorEastAsia" w:hAnsi="Tahoma" w:cs="Tahoma"/>
                <w:bCs/>
              </w:rPr>
            </w:pPr>
            <w:r w:rsidRPr="005B21E3">
              <w:rPr>
                <w:rFonts w:ascii="Tahoma" w:eastAsiaTheme="majorEastAsia" w:hAnsi="Tahoma" w:cs="Tahoma"/>
                <w:bCs/>
              </w:rPr>
              <w:t>Możliwość definiowania reguł administracyjnych dla serwera lub grupy serwerów - SBD musi mieć możliwość definiowania reguł wymuszanych przez system i zarządzania nimi. Przykładem takiej reguły jest uniemożliwienie użytkownikom tworzenia obiektów baz danych o zdefiniowanych przez administratora szablonach nazw. Dodatkowo wymagana jest możliwość rejestracji i raportowania niezgodności działającego systemu ze wskazanymi regułami, bez wpływu na jego funkcjonalność.</w:t>
            </w:r>
          </w:p>
        </w:tc>
      </w:tr>
      <w:tr w:rsidR="00E85668" w:rsidRPr="005B21E3" w:rsidTr="008F66B6">
        <w:tc>
          <w:tcPr>
            <w:tcW w:w="525" w:type="dxa"/>
            <w:shd w:val="clear" w:color="auto" w:fill="BFBFBF" w:themeFill="background1" w:themeFillShade="BF"/>
            <w:tcMar>
              <w:top w:w="55" w:type="dxa"/>
              <w:left w:w="55" w:type="dxa"/>
              <w:bottom w:w="55" w:type="dxa"/>
              <w:right w:w="55" w:type="dxa"/>
            </w:tcMar>
          </w:tcPr>
          <w:p w:rsidR="00E85668" w:rsidRPr="005B21E3" w:rsidRDefault="00E85668" w:rsidP="0044167A">
            <w:pPr>
              <w:pStyle w:val="Akapitzlist"/>
              <w:numPr>
                <w:ilvl w:val="0"/>
                <w:numId w:val="8"/>
              </w:numPr>
              <w:spacing w:after="0"/>
              <w:jc w:val="both"/>
              <w:rPr>
                <w:rFonts w:ascii="Tahoma" w:eastAsiaTheme="majorEastAsia" w:hAnsi="Tahoma" w:cs="Tahoma"/>
                <w:bCs/>
              </w:rPr>
            </w:pPr>
          </w:p>
        </w:tc>
        <w:tc>
          <w:tcPr>
            <w:tcW w:w="9120" w:type="dxa"/>
            <w:tcMar>
              <w:top w:w="55" w:type="dxa"/>
              <w:left w:w="55" w:type="dxa"/>
              <w:bottom w:w="55" w:type="dxa"/>
              <w:right w:w="55" w:type="dxa"/>
            </w:tcMar>
            <w:vAlign w:val="center"/>
          </w:tcPr>
          <w:p w:rsidR="00E85668" w:rsidRPr="005B21E3" w:rsidRDefault="00E85668" w:rsidP="008F66B6">
            <w:pPr>
              <w:ind w:left="11"/>
              <w:jc w:val="both"/>
              <w:rPr>
                <w:rFonts w:ascii="Tahoma" w:eastAsiaTheme="majorEastAsia" w:hAnsi="Tahoma" w:cs="Tahoma"/>
                <w:bCs/>
              </w:rPr>
            </w:pPr>
            <w:r w:rsidRPr="005B21E3">
              <w:rPr>
                <w:rFonts w:ascii="Tahoma" w:eastAsiaTheme="majorEastAsia" w:hAnsi="Tahoma" w:cs="Tahoma"/>
                <w:bCs/>
              </w:rPr>
              <w:t>Rejestrowanie zdarzeń silnika bazy danych w czasie rzeczywistym - SBD musi posiadać możliwość rejestracji zdarzeń na poziomie silnika bazy danych w czasie rzeczywistym w celach diagnostycznych, bez ujemnego wpływu na wydajność rozwiązania, pozwalać na selektywne wybieranie rejestrowanych zdarzeń. Wymagana jest rejestracja zdarzeń:</w:t>
            </w:r>
          </w:p>
          <w:p w:rsidR="00E85668" w:rsidRPr="005B21E3" w:rsidRDefault="00E85668" w:rsidP="0044167A">
            <w:pPr>
              <w:pStyle w:val="Akapitzlist"/>
              <w:numPr>
                <w:ilvl w:val="0"/>
                <w:numId w:val="10"/>
              </w:numPr>
              <w:jc w:val="both"/>
              <w:rPr>
                <w:rFonts w:ascii="Tahoma" w:eastAsiaTheme="majorEastAsia" w:hAnsi="Tahoma" w:cs="Tahoma"/>
                <w:bCs/>
              </w:rPr>
            </w:pPr>
            <w:r w:rsidRPr="005B21E3">
              <w:rPr>
                <w:rFonts w:ascii="Tahoma" w:eastAsiaTheme="majorEastAsia" w:hAnsi="Tahoma" w:cs="Tahoma"/>
                <w:bCs/>
              </w:rPr>
              <w:t>odczyt/zapis danych na dysku dla zapytań wykonywanych do baz danych (w celu wychwytywania zapytań znacząco obciążających system),</w:t>
            </w:r>
          </w:p>
          <w:p w:rsidR="00E85668" w:rsidRPr="005B21E3" w:rsidRDefault="00E85668" w:rsidP="0044167A">
            <w:pPr>
              <w:pStyle w:val="Akapitzlist"/>
              <w:numPr>
                <w:ilvl w:val="0"/>
                <w:numId w:val="10"/>
              </w:numPr>
              <w:jc w:val="both"/>
              <w:rPr>
                <w:rFonts w:ascii="Tahoma" w:eastAsiaTheme="majorEastAsia" w:hAnsi="Tahoma" w:cs="Tahoma"/>
                <w:bCs/>
              </w:rPr>
            </w:pPr>
            <w:r w:rsidRPr="005B21E3">
              <w:rPr>
                <w:rFonts w:ascii="Tahoma" w:eastAsiaTheme="majorEastAsia" w:hAnsi="Tahoma" w:cs="Tahoma"/>
                <w:bCs/>
              </w:rPr>
              <w:t>wykonanie zapytania lub procedury trwające dłużej niż zdefiniowany czas (wychwytywanie długo trwających zapytań lub procedur),</w:t>
            </w:r>
          </w:p>
          <w:p w:rsidR="00E85668" w:rsidRPr="005B21E3" w:rsidRDefault="00E85668" w:rsidP="0044167A">
            <w:pPr>
              <w:pStyle w:val="Akapitzlist"/>
              <w:numPr>
                <w:ilvl w:val="0"/>
                <w:numId w:val="10"/>
              </w:numPr>
              <w:jc w:val="both"/>
              <w:rPr>
                <w:rFonts w:ascii="Tahoma" w:eastAsiaTheme="majorEastAsia" w:hAnsi="Tahoma" w:cs="Tahoma"/>
                <w:bCs/>
              </w:rPr>
            </w:pPr>
            <w:r w:rsidRPr="005B21E3">
              <w:rPr>
                <w:rFonts w:ascii="Tahoma" w:eastAsiaTheme="majorEastAsia" w:hAnsi="Tahoma" w:cs="Tahoma"/>
                <w:bCs/>
              </w:rPr>
              <w:t>para zdarzeń zablokowanie/zwolnienie blokady na obiekcie bazy (w celu wychwytywania długotrwałych blokad obiektów bazy).</w:t>
            </w:r>
          </w:p>
        </w:tc>
      </w:tr>
      <w:tr w:rsidR="00E85668" w:rsidRPr="005B21E3" w:rsidTr="008F66B6">
        <w:tc>
          <w:tcPr>
            <w:tcW w:w="525" w:type="dxa"/>
            <w:shd w:val="clear" w:color="auto" w:fill="BFBFBF" w:themeFill="background1" w:themeFillShade="BF"/>
            <w:tcMar>
              <w:top w:w="55" w:type="dxa"/>
              <w:left w:w="55" w:type="dxa"/>
              <w:bottom w:w="55" w:type="dxa"/>
              <w:right w:w="55" w:type="dxa"/>
            </w:tcMar>
          </w:tcPr>
          <w:p w:rsidR="00E85668" w:rsidRPr="005B21E3" w:rsidRDefault="00E85668" w:rsidP="0044167A">
            <w:pPr>
              <w:pStyle w:val="Akapitzlist"/>
              <w:numPr>
                <w:ilvl w:val="0"/>
                <w:numId w:val="8"/>
              </w:numPr>
              <w:spacing w:after="0"/>
              <w:jc w:val="both"/>
              <w:rPr>
                <w:rFonts w:ascii="Tahoma" w:eastAsiaTheme="majorEastAsia" w:hAnsi="Tahoma" w:cs="Tahoma"/>
                <w:bCs/>
              </w:rPr>
            </w:pPr>
          </w:p>
        </w:tc>
        <w:tc>
          <w:tcPr>
            <w:tcW w:w="9120" w:type="dxa"/>
            <w:tcMar>
              <w:top w:w="55" w:type="dxa"/>
              <w:left w:w="55" w:type="dxa"/>
              <w:bottom w:w="55" w:type="dxa"/>
              <w:right w:w="55" w:type="dxa"/>
            </w:tcMar>
            <w:vAlign w:val="center"/>
          </w:tcPr>
          <w:p w:rsidR="00E85668" w:rsidRPr="005B21E3" w:rsidRDefault="00E85668" w:rsidP="008F66B6">
            <w:pPr>
              <w:ind w:left="11"/>
              <w:jc w:val="both"/>
              <w:rPr>
                <w:rFonts w:ascii="Tahoma" w:eastAsiaTheme="majorEastAsia" w:hAnsi="Tahoma" w:cs="Tahoma"/>
                <w:bCs/>
              </w:rPr>
            </w:pPr>
            <w:r w:rsidRPr="005B21E3">
              <w:rPr>
                <w:rFonts w:ascii="Tahoma" w:eastAsiaTheme="majorEastAsia" w:hAnsi="Tahoma" w:cs="Tahoma"/>
                <w:bCs/>
              </w:rPr>
              <w:t>Zarządzanie pustymi wartościami w bazie danych - SBD musi efektywnie zarządzać pustymi wartościami przechowywanymi w bazie danych (NULL). W szczególności puste wartości wprowadzone do bazy danych powinny zajmować minimalny obszar pamięci.</w:t>
            </w:r>
          </w:p>
        </w:tc>
      </w:tr>
      <w:tr w:rsidR="00E85668" w:rsidRPr="005B21E3" w:rsidTr="008F66B6">
        <w:tc>
          <w:tcPr>
            <w:tcW w:w="525" w:type="dxa"/>
            <w:shd w:val="clear" w:color="auto" w:fill="BFBFBF" w:themeFill="background1" w:themeFillShade="BF"/>
            <w:tcMar>
              <w:top w:w="55" w:type="dxa"/>
              <w:left w:w="55" w:type="dxa"/>
              <w:bottom w:w="55" w:type="dxa"/>
              <w:right w:w="55" w:type="dxa"/>
            </w:tcMar>
          </w:tcPr>
          <w:p w:rsidR="00E85668" w:rsidRPr="005B21E3" w:rsidRDefault="00E85668" w:rsidP="0044167A">
            <w:pPr>
              <w:pStyle w:val="Akapitzlist"/>
              <w:numPr>
                <w:ilvl w:val="0"/>
                <w:numId w:val="8"/>
              </w:numPr>
              <w:spacing w:after="0"/>
              <w:jc w:val="both"/>
              <w:rPr>
                <w:rFonts w:ascii="Tahoma" w:eastAsiaTheme="majorEastAsia" w:hAnsi="Tahoma" w:cs="Tahoma"/>
                <w:bCs/>
              </w:rPr>
            </w:pPr>
          </w:p>
        </w:tc>
        <w:tc>
          <w:tcPr>
            <w:tcW w:w="9120" w:type="dxa"/>
            <w:tcMar>
              <w:top w:w="55" w:type="dxa"/>
              <w:left w:w="55" w:type="dxa"/>
              <w:bottom w:w="55" w:type="dxa"/>
              <w:right w:w="55" w:type="dxa"/>
            </w:tcMar>
            <w:vAlign w:val="center"/>
          </w:tcPr>
          <w:p w:rsidR="00E85668" w:rsidRPr="005B21E3" w:rsidRDefault="00E85668" w:rsidP="008F66B6">
            <w:pPr>
              <w:ind w:left="11"/>
              <w:jc w:val="both"/>
              <w:rPr>
                <w:rFonts w:ascii="Tahoma" w:eastAsiaTheme="majorEastAsia" w:hAnsi="Tahoma" w:cs="Tahoma"/>
                <w:bCs/>
              </w:rPr>
            </w:pPr>
            <w:r w:rsidRPr="005B21E3">
              <w:rPr>
                <w:rFonts w:ascii="Tahoma" w:eastAsiaTheme="majorEastAsia" w:hAnsi="Tahoma" w:cs="Tahoma"/>
                <w:bCs/>
              </w:rPr>
              <w:t>Definiowanie nowych typów danych - SBD musi umożliwiać definiowanie nowych typów danych wraz z definicją specyficznej dla tych typów danych logiki operacji. Jeśli np. zdefiniujemy typ do przechowywania danych hierarchicznych, to obiekty tego typu powinny udostępnić operacje dostępu do „potomków” obiektu, „rodzica” itp. Logika operacji nowego typu danych powinna być implementowana w zaproponowanym przez Dostawcę języku programowania. Nowe typy danych nie mogą być ograniczone wyłącznie do okrojenia typów wbudowanych lub ich kombinacji.</w:t>
            </w:r>
          </w:p>
        </w:tc>
      </w:tr>
      <w:tr w:rsidR="00E85668" w:rsidRPr="005B21E3" w:rsidTr="008F66B6">
        <w:tc>
          <w:tcPr>
            <w:tcW w:w="525" w:type="dxa"/>
            <w:shd w:val="clear" w:color="auto" w:fill="BFBFBF" w:themeFill="background1" w:themeFillShade="BF"/>
            <w:tcMar>
              <w:top w:w="55" w:type="dxa"/>
              <w:left w:w="55" w:type="dxa"/>
              <w:bottom w:w="55" w:type="dxa"/>
              <w:right w:w="55" w:type="dxa"/>
            </w:tcMar>
          </w:tcPr>
          <w:p w:rsidR="00E85668" w:rsidRPr="005B21E3" w:rsidRDefault="00E85668" w:rsidP="0044167A">
            <w:pPr>
              <w:pStyle w:val="Akapitzlist"/>
              <w:numPr>
                <w:ilvl w:val="0"/>
                <w:numId w:val="8"/>
              </w:numPr>
              <w:spacing w:after="0"/>
              <w:jc w:val="both"/>
              <w:rPr>
                <w:rFonts w:ascii="Tahoma" w:eastAsiaTheme="majorEastAsia" w:hAnsi="Tahoma" w:cs="Tahoma"/>
                <w:bCs/>
              </w:rPr>
            </w:pPr>
          </w:p>
        </w:tc>
        <w:tc>
          <w:tcPr>
            <w:tcW w:w="9120" w:type="dxa"/>
            <w:tcMar>
              <w:top w:w="55" w:type="dxa"/>
              <w:left w:w="55" w:type="dxa"/>
              <w:bottom w:w="55" w:type="dxa"/>
              <w:right w:w="55" w:type="dxa"/>
            </w:tcMar>
            <w:vAlign w:val="center"/>
          </w:tcPr>
          <w:p w:rsidR="00E85668" w:rsidRPr="005B21E3" w:rsidRDefault="00E85668" w:rsidP="008F66B6">
            <w:pPr>
              <w:ind w:left="11"/>
              <w:jc w:val="both"/>
              <w:rPr>
                <w:rFonts w:ascii="Tahoma" w:eastAsiaTheme="majorEastAsia" w:hAnsi="Tahoma" w:cs="Tahoma"/>
                <w:bCs/>
              </w:rPr>
            </w:pPr>
            <w:r w:rsidRPr="005B21E3">
              <w:rPr>
                <w:rFonts w:ascii="Tahoma" w:eastAsiaTheme="majorEastAsia" w:hAnsi="Tahoma" w:cs="Tahoma"/>
                <w:bCs/>
              </w:rPr>
              <w:t>Wsparcie dla technologii XML - SBD musi udostępniać mechanizmy składowania i obróbki danych w postaci struktur XML. W szczególności musi:</w:t>
            </w:r>
          </w:p>
          <w:p w:rsidR="00E85668" w:rsidRPr="005B21E3" w:rsidRDefault="00E85668" w:rsidP="0044167A">
            <w:pPr>
              <w:pStyle w:val="Akapitzlist"/>
              <w:numPr>
                <w:ilvl w:val="0"/>
                <w:numId w:val="11"/>
              </w:numPr>
              <w:jc w:val="both"/>
              <w:rPr>
                <w:rFonts w:ascii="Tahoma" w:eastAsiaTheme="majorEastAsia" w:hAnsi="Tahoma" w:cs="Tahoma"/>
                <w:bCs/>
              </w:rPr>
            </w:pPr>
            <w:r w:rsidRPr="005B21E3">
              <w:rPr>
                <w:rFonts w:ascii="Tahoma" w:eastAsiaTheme="majorEastAsia" w:hAnsi="Tahoma" w:cs="Tahoma"/>
                <w:bCs/>
              </w:rPr>
              <w:t>udostępniać typ danych do przechowywania kompletnych dokumentów XML w jednym polu tabeli,</w:t>
            </w:r>
          </w:p>
          <w:p w:rsidR="00E85668" w:rsidRPr="005B21E3" w:rsidRDefault="00E85668" w:rsidP="0044167A">
            <w:pPr>
              <w:pStyle w:val="Akapitzlist"/>
              <w:numPr>
                <w:ilvl w:val="0"/>
                <w:numId w:val="11"/>
              </w:numPr>
              <w:jc w:val="both"/>
              <w:rPr>
                <w:rFonts w:ascii="Tahoma" w:eastAsiaTheme="majorEastAsia" w:hAnsi="Tahoma" w:cs="Tahoma"/>
                <w:bCs/>
              </w:rPr>
            </w:pPr>
            <w:r w:rsidRPr="005B21E3">
              <w:rPr>
                <w:rFonts w:ascii="Tahoma" w:eastAsiaTheme="majorEastAsia" w:hAnsi="Tahoma" w:cs="Tahoma"/>
                <w:bCs/>
              </w:rPr>
              <w:lastRenderedPageBreak/>
              <w:t>udostępniać mechanizm walidacji struktur XML-owych względem jednego lub wielu szablonów XSD,</w:t>
            </w:r>
          </w:p>
          <w:p w:rsidR="00E85668" w:rsidRPr="005B21E3" w:rsidRDefault="00E85668" w:rsidP="0044167A">
            <w:pPr>
              <w:pStyle w:val="Akapitzlist"/>
              <w:numPr>
                <w:ilvl w:val="0"/>
                <w:numId w:val="11"/>
              </w:numPr>
              <w:jc w:val="both"/>
              <w:rPr>
                <w:rFonts w:ascii="Tahoma" w:eastAsiaTheme="majorEastAsia" w:hAnsi="Tahoma" w:cs="Tahoma"/>
                <w:bCs/>
              </w:rPr>
            </w:pPr>
            <w:r w:rsidRPr="005B21E3">
              <w:rPr>
                <w:rFonts w:ascii="Tahoma" w:eastAsiaTheme="majorEastAsia" w:hAnsi="Tahoma" w:cs="Tahoma"/>
                <w:bCs/>
              </w:rPr>
              <w:t>udostępniać język zapytań do struktur XML,</w:t>
            </w:r>
          </w:p>
          <w:p w:rsidR="00E85668" w:rsidRPr="005B21E3" w:rsidRDefault="00E85668" w:rsidP="0044167A">
            <w:pPr>
              <w:pStyle w:val="Akapitzlist"/>
              <w:numPr>
                <w:ilvl w:val="0"/>
                <w:numId w:val="11"/>
              </w:numPr>
              <w:jc w:val="both"/>
              <w:rPr>
                <w:rFonts w:ascii="Tahoma" w:eastAsiaTheme="majorEastAsia" w:hAnsi="Tahoma" w:cs="Tahoma"/>
                <w:bCs/>
              </w:rPr>
            </w:pPr>
            <w:r w:rsidRPr="005B21E3">
              <w:rPr>
                <w:rFonts w:ascii="Tahoma" w:eastAsiaTheme="majorEastAsia" w:hAnsi="Tahoma" w:cs="Tahoma"/>
                <w:bCs/>
              </w:rPr>
              <w:t>udostępniać język modyfikacji danych (DML) w strukturach XML (dodawanie, usuwanie i modyfikację zawartości struktur XML),</w:t>
            </w:r>
          </w:p>
          <w:p w:rsidR="00E85668" w:rsidRPr="005B21E3" w:rsidRDefault="00E85668" w:rsidP="0044167A">
            <w:pPr>
              <w:pStyle w:val="Akapitzlist"/>
              <w:numPr>
                <w:ilvl w:val="0"/>
                <w:numId w:val="11"/>
              </w:numPr>
              <w:jc w:val="both"/>
              <w:rPr>
                <w:rFonts w:ascii="Tahoma" w:eastAsiaTheme="majorEastAsia" w:hAnsi="Tahoma" w:cs="Tahoma"/>
                <w:bCs/>
              </w:rPr>
            </w:pPr>
            <w:r w:rsidRPr="005B21E3">
              <w:rPr>
                <w:rFonts w:ascii="Tahoma" w:eastAsiaTheme="majorEastAsia" w:hAnsi="Tahoma" w:cs="Tahoma"/>
                <w:bCs/>
              </w:rPr>
              <w:t>udostępniać możliwość indeksowania struktur XML-owych w celu optymalizacji wykonywania zapytań.</w:t>
            </w:r>
          </w:p>
        </w:tc>
      </w:tr>
      <w:tr w:rsidR="00E85668" w:rsidRPr="005B21E3" w:rsidTr="008F66B6">
        <w:tc>
          <w:tcPr>
            <w:tcW w:w="525" w:type="dxa"/>
            <w:shd w:val="clear" w:color="auto" w:fill="BFBFBF" w:themeFill="background1" w:themeFillShade="BF"/>
            <w:tcMar>
              <w:top w:w="55" w:type="dxa"/>
              <w:left w:w="55" w:type="dxa"/>
              <w:bottom w:w="55" w:type="dxa"/>
              <w:right w:w="55" w:type="dxa"/>
            </w:tcMar>
          </w:tcPr>
          <w:p w:rsidR="00E85668" w:rsidRPr="005B21E3" w:rsidRDefault="00E85668" w:rsidP="0044167A">
            <w:pPr>
              <w:pStyle w:val="Akapitzlist"/>
              <w:numPr>
                <w:ilvl w:val="0"/>
                <w:numId w:val="8"/>
              </w:numPr>
              <w:spacing w:after="0"/>
              <w:jc w:val="both"/>
              <w:rPr>
                <w:rFonts w:ascii="Tahoma" w:eastAsiaTheme="majorEastAsia" w:hAnsi="Tahoma" w:cs="Tahoma"/>
                <w:bCs/>
              </w:rPr>
            </w:pPr>
          </w:p>
        </w:tc>
        <w:tc>
          <w:tcPr>
            <w:tcW w:w="9120" w:type="dxa"/>
            <w:tcMar>
              <w:top w:w="55" w:type="dxa"/>
              <w:left w:w="55" w:type="dxa"/>
              <w:bottom w:w="55" w:type="dxa"/>
              <w:right w:w="55" w:type="dxa"/>
            </w:tcMar>
            <w:vAlign w:val="center"/>
          </w:tcPr>
          <w:p w:rsidR="00E85668" w:rsidRPr="005B21E3" w:rsidRDefault="00E85668" w:rsidP="008F66B6">
            <w:pPr>
              <w:ind w:left="11"/>
              <w:jc w:val="both"/>
              <w:rPr>
                <w:rFonts w:ascii="Tahoma" w:eastAsiaTheme="majorEastAsia" w:hAnsi="Tahoma" w:cs="Tahoma"/>
                <w:bCs/>
              </w:rPr>
            </w:pPr>
            <w:r w:rsidRPr="005B21E3">
              <w:rPr>
                <w:rFonts w:ascii="Tahoma" w:eastAsiaTheme="majorEastAsia" w:hAnsi="Tahoma" w:cs="Tahoma"/>
                <w:bCs/>
              </w:rPr>
              <w:t>Wsparcie dla danych przestrzennych - SBD musi zapewniać wsparcie dla geometrycznych i geograficznych typów danych pozwalających w prosty sposób przechowywać i analizować informacje o lokalizacji obiektów, dróg i innych punktów orientacyjnych zlokalizowanych na kuli ziemskiej, a w szczególności:</w:t>
            </w:r>
          </w:p>
          <w:p w:rsidR="00E85668" w:rsidRPr="005B21E3" w:rsidRDefault="00E85668" w:rsidP="0044167A">
            <w:pPr>
              <w:pStyle w:val="Akapitzlist"/>
              <w:numPr>
                <w:ilvl w:val="0"/>
                <w:numId w:val="12"/>
              </w:numPr>
              <w:jc w:val="both"/>
              <w:rPr>
                <w:rFonts w:ascii="Tahoma" w:eastAsiaTheme="majorEastAsia" w:hAnsi="Tahoma" w:cs="Tahoma"/>
                <w:bCs/>
              </w:rPr>
            </w:pPr>
            <w:r w:rsidRPr="005B21E3">
              <w:rPr>
                <w:rFonts w:ascii="Tahoma" w:eastAsiaTheme="majorEastAsia" w:hAnsi="Tahoma" w:cs="Tahoma"/>
                <w:bCs/>
              </w:rPr>
              <w:t>zapewniać możliwość wykorzystywania szerokości i długości geograficznej do opisu lokalizacji obiektów,</w:t>
            </w:r>
          </w:p>
          <w:p w:rsidR="00E85668" w:rsidRPr="005B21E3" w:rsidRDefault="00E85668" w:rsidP="0044167A">
            <w:pPr>
              <w:pStyle w:val="Akapitzlist"/>
              <w:numPr>
                <w:ilvl w:val="0"/>
                <w:numId w:val="12"/>
              </w:numPr>
              <w:jc w:val="both"/>
              <w:rPr>
                <w:rFonts w:ascii="Tahoma" w:eastAsiaTheme="majorEastAsia" w:hAnsi="Tahoma" w:cs="Tahoma"/>
                <w:bCs/>
              </w:rPr>
            </w:pPr>
            <w:r w:rsidRPr="005B21E3">
              <w:rPr>
                <w:rFonts w:ascii="Tahoma" w:eastAsiaTheme="majorEastAsia" w:hAnsi="Tahoma" w:cs="Tahoma"/>
                <w:bCs/>
              </w:rPr>
              <w:t>oferować wiele metod, które pozwalają na łatwe operowanie kształtami czy bryłami, testowanie ich wzajemnego ułożenia w układach współrzędnych oraz dokonywanie obliczeń takich wielkości, jak pola figur, odległości do punktu na linii, itp.,</w:t>
            </w:r>
          </w:p>
          <w:p w:rsidR="00E85668" w:rsidRPr="005B21E3" w:rsidRDefault="00E85668" w:rsidP="0044167A">
            <w:pPr>
              <w:pStyle w:val="Akapitzlist"/>
              <w:numPr>
                <w:ilvl w:val="0"/>
                <w:numId w:val="12"/>
              </w:numPr>
              <w:jc w:val="both"/>
              <w:rPr>
                <w:rFonts w:ascii="Tahoma" w:eastAsiaTheme="majorEastAsia" w:hAnsi="Tahoma" w:cs="Tahoma"/>
                <w:bCs/>
              </w:rPr>
            </w:pPr>
            <w:r w:rsidRPr="005B21E3">
              <w:rPr>
                <w:rFonts w:ascii="Tahoma" w:eastAsiaTheme="majorEastAsia" w:hAnsi="Tahoma" w:cs="Tahoma"/>
                <w:bCs/>
              </w:rPr>
              <w:t>obsługa geometrycznych i geograficznych typów danych powinna być dostępna z poziomu języka zapytań do systemu SBD,</w:t>
            </w:r>
          </w:p>
          <w:p w:rsidR="00E85668" w:rsidRPr="005B21E3" w:rsidRDefault="00E85668" w:rsidP="0044167A">
            <w:pPr>
              <w:pStyle w:val="Akapitzlist"/>
              <w:numPr>
                <w:ilvl w:val="0"/>
                <w:numId w:val="12"/>
              </w:numPr>
              <w:jc w:val="both"/>
              <w:rPr>
                <w:rFonts w:ascii="Tahoma" w:eastAsiaTheme="majorEastAsia" w:hAnsi="Tahoma" w:cs="Tahoma"/>
                <w:bCs/>
              </w:rPr>
            </w:pPr>
            <w:r w:rsidRPr="005B21E3">
              <w:rPr>
                <w:rFonts w:ascii="Tahoma" w:eastAsiaTheme="majorEastAsia" w:hAnsi="Tahoma" w:cs="Tahoma"/>
                <w:bCs/>
              </w:rPr>
              <w:t>typy danych geograficznych powinny być konstruowane na podstawie obiektów wektorowych, określonych w formacie Well-Known Text (WKT) lub Well-Known Binary (WKB), (powinny być to m.in. takie typy obiektów jak: lokalizacja (punkt), seria punktów, seria punktów połączonych linią, zestaw wielokątów, itp.).</w:t>
            </w:r>
          </w:p>
        </w:tc>
      </w:tr>
      <w:tr w:rsidR="00E85668" w:rsidRPr="005B21E3" w:rsidTr="008F66B6">
        <w:tc>
          <w:tcPr>
            <w:tcW w:w="525" w:type="dxa"/>
            <w:shd w:val="clear" w:color="auto" w:fill="BFBFBF" w:themeFill="background1" w:themeFillShade="BF"/>
            <w:tcMar>
              <w:top w:w="55" w:type="dxa"/>
              <w:left w:w="55" w:type="dxa"/>
              <w:bottom w:w="55" w:type="dxa"/>
              <w:right w:w="55" w:type="dxa"/>
            </w:tcMar>
          </w:tcPr>
          <w:p w:rsidR="00E85668" w:rsidRPr="005B21E3" w:rsidRDefault="00E85668" w:rsidP="0044167A">
            <w:pPr>
              <w:pStyle w:val="Akapitzlist"/>
              <w:numPr>
                <w:ilvl w:val="0"/>
                <w:numId w:val="8"/>
              </w:numPr>
              <w:spacing w:after="0"/>
              <w:jc w:val="both"/>
              <w:rPr>
                <w:rFonts w:ascii="Tahoma" w:eastAsiaTheme="majorEastAsia" w:hAnsi="Tahoma" w:cs="Tahoma"/>
                <w:bCs/>
              </w:rPr>
            </w:pPr>
          </w:p>
        </w:tc>
        <w:tc>
          <w:tcPr>
            <w:tcW w:w="9120" w:type="dxa"/>
            <w:tcMar>
              <w:top w:w="55" w:type="dxa"/>
              <w:left w:w="55" w:type="dxa"/>
              <w:bottom w:w="55" w:type="dxa"/>
              <w:right w:w="55" w:type="dxa"/>
            </w:tcMar>
            <w:vAlign w:val="center"/>
          </w:tcPr>
          <w:p w:rsidR="00E85668" w:rsidRPr="005B21E3" w:rsidRDefault="00E85668" w:rsidP="008F66B6">
            <w:pPr>
              <w:ind w:left="11"/>
              <w:jc w:val="both"/>
              <w:rPr>
                <w:rFonts w:ascii="Tahoma" w:eastAsiaTheme="majorEastAsia" w:hAnsi="Tahoma" w:cs="Tahoma"/>
                <w:bCs/>
              </w:rPr>
            </w:pPr>
            <w:r w:rsidRPr="005B21E3">
              <w:rPr>
                <w:rFonts w:ascii="Tahoma" w:eastAsiaTheme="majorEastAsia" w:hAnsi="Tahoma" w:cs="Tahoma"/>
                <w:bCs/>
              </w:rPr>
              <w:t>Możliwość tworzenia funkcji i procedur w innych językach programowania - SBD musi umożliwiać tworzenie procedur i funkcji z wykorzystaniem innych języków programowania, niż standardowo obsługiwany język zapytań danego SBD. System musi umożliwiać tworzenie w tych językach m.in. agregujących funkcji użytkownika oraz wyzwalaczy. Dodatkowo musi udostępniać środowisko do debuggowania.</w:t>
            </w:r>
          </w:p>
        </w:tc>
      </w:tr>
      <w:tr w:rsidR="00E85668" w:rsidRPr="005B21E3" w:rsidTr="008F66B6">
        <w:tc>
          <w:tcPr>
            <w:tcW w:w="525" w:type="dxa"/>
            <w:shd w:val="clear" w:color="auto" w:fill="BFBFBF" w:themeFill="background1" w:themeFillShade="BF"/>
            <w:tcMar>
              <w:top w:w="55" w:type="dxa"/>
              <w:left w:w="55" w:type="dxa"/>
              <w:bottom w:w="55" w:type="dxa"/>
              <w:right w:w="55" w:type="dxa"/>
            </w:tcMar>
          </w:tcPr>
          <w:p w:rsidR="00E85668" w:rsidRPr="005B21E3" w:rsidRDefault="00E85668" w:rsidP="0044167A">
            <w:pPr>
              <w:pStyle w:val="Akapitzlist"/>
              <w:numPr>
                <w:ilvl w:val="0"/>
                <w:numId w:val="8"/>
              </w:numPr>
              <w:spacing w:after="0"/>
              <w:jc w:val="both"/>
              <w:rPr>
                <w:rFonts w:ascii="Tahoma" w:eastAsiaTheme="majorEastAsia" w:hAnsi="Tahoma" w:cs="Tahoma"/>
                <w:bCs/>
              </w:rPr>
            </w:pPr>
          </w:p>
        </w:tc>
        <w:tc>
          <w:tcPr>
            <w:tcW w:w="9120" w:type="dxa"/>
            <w:tcMar>
              <w:top w:w="55" w:type="dxa"/>
              <w:left w:w="55" w:type="dxa"/>
              <w:bottom w:w="55" w:type="dxa"/>
              <w:right w:w="55" w:type="dxa"/>
            </w:tcMar>
            <w:vAlign w:val="center"/>
          </w:tcPr>
          <w:p w:rsidR="00E85668" w:rsidRPr="005B21E3" w:rsidRDefault="00E85668" w:rsidP="008F66B6">
            <w:pPr>
              <w:ind w:left="11"/>
              <w:jc w:val="both"/>
              <w:rPr>
                <w:rFonts w:ascii="Tahoma" w:eastAsiaTheme="majorEastAsia" w:hAnsi="Tahoma" w:cs="Tahoma"/>
                <w:bCs/>
              </w:rPr>
            </w:pPr>
            <w:r w:rsidRPr="005B21E3">
              <w:rPr>
                <w:rFonts w:ascii="Tahoma" w:eastAsiaTheme="majorEastAsia" w:hAnsi="Tahoma" w:cs="Tahoma"/>
                <w:bCs/>
              </w:rPr>
              <w:t>Możliwość tworzenia rekursywnych zapytań do bazy danych - SBD musi udostępniać wbudowany mechanizm umożlwiający tworzenie rekursywnych zapytań do bazy danych bez potrzeby pisania specjalnych procedur i wywoływania ich w sposób rekurencyjny.</w:t>
            </w:r>
          </w:p>
        </w:tc>
      </w:tr>
      <w:tr w:rsidR="00E85668" w:rsidRPr="005B21E3" w:rsidTr="008F66B6">
        <w:tc>
          <w:tcPr>
            <w:tcW w:w="525" w:type="dxa"/>
            <w:shd w:val="clear" w:color="auto" w:fill="BFBFBF" w:themeFill="background1" w:themeFillShade="BF"/>
            <w:tcMar>
              <w:top w:w="55" w:type="dxa"/>
              <w:left w:w="55" w:type="dxa"/>
              <w:bottom w:w="55" w:type="dxa"/>
              <w:right w:w="55" w:type="dxa"/>
            </w:tcMar>
          </w:tcPr>
          <w:p w:rsidR="00E85668" w:rsidRPr="005B21E3" w:rsidRDefault="00E85668" w:rsidP="0044167A">
            <w:pPr>
              <w:pStyle w:val="Akapitzlist"/>
              <w:numPr>
                <w:ilvl w:val="0"/>
                <w:numId w:val="8"/>
              </w:numPr>
              <w:spacing w:after="0"/>
              <w:jc w:val="both"/>
              <w:rPr>
                <w:rFonts w:ascii="Tahoma" w:eastAsiaTheme="majorEastAsia" w:hAnsi="Tahoma" w:cs="Tahoma"/>
                <w:bCs/>
              </w:rPr>
            </w:pPr>
          </w:p>
        </w:tc>
        <w:tc>
          <w:tcPr>
            <w:tcW w:w="9120" w:type="dxa"/>
            <w:tcMar>
              <w:top w:w="55" w:type="dxa"/>
              <w:left w:w="55" w:type="dxa"/>
              <w:bottom w:w="55" w:type="dxa"/>
              <w:right w:w="55" w:type="dxa"/>
            </w:tcMar>
            <w:vAlign w:val="center"/>
          </w:tcPr>
          <w:p w:rsidR="00E85668" w:rsidRPr="005B21E3" w:rsidRDefault="00E85668" w:rsidP="008F66B6">
            <w:pPr>
              <w:ind w:left="11"/>
              <w:jc w:val="both"/>
              <w:rPr>
                <w:rFonts w:ascii="Tahoma" w:eastAsiaTheme="majorEastAsia" w:hAnsi="Tahoma" w:cs="Tahoma"/>
                <w:bCs/>
              </w:rPr>
            </w:pPr>
            <w:r w:rsidRPr="005B21E3">
              <w:rPr>
                <w:rFonts w:ascii="Tahoma" w:eastAsiaTheme="majorEastAsia" w:hAnsi="Tahoma" w:cs="Tahoma"/>
                <w:bCs/>
              </w:rPr>
              <w:t>Obsługa błędów w kodzie zapytań - język zapytań i procedur w SBD musi umożliwiać zastosowanie mechanizmu przechwytywania błędów wykonania procedury (na zasadzie bloku instrukcji TRY/CATCH) – tak jak w klasycznych językach programowania.</w:t>
            </w:r>
          </w:p>
        </w:tc>
      </w:tr>
      <w:tr w:rsidR="00E85668" w:rsidRPr="005B21E3" w:rsidTr="008F66B6">
        <w:tc>
          <w:tcPr>
            <w:tcW w:w="525" w:type="dxa"/>
            <w:shd w:val="clear" w:color="auto" w:fill="BFBFBF" w:themeFill="background1" w:themeFillShade="BF"/>
            <w:tcMar>
              <w:top w:w="55" w:type="dxa"/>
              <w:left w:w="55" w:type="dxa"/>
              <w:bottom w:w="55" w:type="dxa"/>
              <w:right w:w="55" w:type="dxa"/>
            </w:tcMar>
          </w:tcPr>
          <w:p w:rsidR="00E85668" w:rsidRPr="005B21E3" w:rsidRDefault="00E85668" w:rsidP="0044167A">
            <w:pPr>
              <w:pStyle w:val="Akapitzlist"/>
              <w:numPr>
                <w:ilvl w:val="0"/>
                <w:numId w:val="8"/>
              </w:numPr>
              <w:spacing w:after="0"/>
              <w:jc w:val="both"/>
              <w:rPr>
                <w:rFonts w:ascii="Tahoma" w:eastAsiaTheme="majorEastAsia" w:hAnsi="Tahoma" w:cs="Tahoma"/>
                <w:bCs/>
              </w:rPr>
            </w:pPr>
          </w:p>
        </w:tc>
        <w:tc>
          <w:tcPr>
            <w:tcW w:w="9120" w:type="dxa"/>
            <w:tcMar>
              <w:top w:w="55" w:type="dxa"/>
              <w:left w:w="55" w:type="dxa"/>
              <w:bottom w:w="55" w:type="dxa"/>
              <w:right w:w="55" w:type="dxa"/>
            </w:tcMar>
            <w:vAlign w:val="center"/>
          </w:tcPr>
          <w:p w:rsidR="00E85668" w:rsidRPr="005B21E3" w:rsidRDefault="00E85668" w:rsidP="008F66B6">
            <w:pPr>
              <w:ind w:left="11"/>
              <w:jc w:val="both"/>
              <w:rPr>
                <w:rFonts w:ascii="Tahoma" w:eastAsiaTheme="majorEastAsia" w:hAnsi="Tahoma" w:cs="Tahoma"/>
                <w:bCs/>
              </w:rPr>
            </w:pPr>
            <w:r w:rsidRPr="005B21E3">
              <w:rPr>
                <w:rFonts w:ascii="Tahoma" w:eastAsiaTheme="majorEastAsia" w:hAnsi="Tahoma" w:cs="Tahoma"/>
                <w:bCs/>
              </w:rPr>
              <w:t>Raportowanie zależności między obiektami - SBD musi udostępniać informacje o wzajemnych zależnościach między obiektami bazy danych.</w:t>
            </w:r>
          </w:p>
        </w:tc>
      </w:tr>
      <w:tr w:rsidR="00E85668" w:rsidRPr="005B21E3" w:rsidTr="008F66B6">
        <w:tc>
          <w:tcPr>
            <w:tcW w:w="525" w:type="dxa"/>
            <w:shd w:val="clear" w:color="auto" w:fill="BFBFBF" w:themeFill="background1" w:themeFillShade="BF"/>
            <w:tcMar>
              <w:top w:w="55" w:type="dxa"/>
              <w:left w:w="55" w:type="dxa"/>
              <w:bottom w:w="55" w:type="dxa"/>
              <w:right w:w="55" w:type="dxa"/>
            </w:tcMar>
          </w:tcPr>
          <w:p w:rsidR="00E85668" w:rsidRPr="005B21E3" w:rsidRDefault="00E85668" w:rsidP="0044167A">
            <w:pPr>
              <w:pStyle w:val="Akapitzlist"/>
              <w:numPr>
                <w:ilvl w:val="0"/>
                <w:numId w:val="8"/>
              </w:numPr>
              <w:spacing w:after="0"/>
              <w:jc w:val="both"/>
              <w:rPr>
                <w:rFonts w:ascii="Tahoma" w:eastAsiaTheme="majorEastAsia" w:hAnsi="Tahoma" w:cs="Tahoma"/>
                <w:bCs/>
              </w:rPr>
            </w:pPr>
          </w:p>
        </w:tc>
        <w:tc>
          <w:tcPr>
            <w:tcW w:w="9120" w:type="dxa"/>
            <w:tcMar>
              <w:top w:w="55" w:type="dxa"/>
              <w:left w:w="55" w:type="dxa"/>
              <w:bottom w:w="55" w:type="dxa"/>
              <w:right w:w="55" w:type="dxa"/>
            </w:tcMar>
            <w:vAlign w:val="center"/>
          </w:tcPr>
          <w:p w:rsidR="00E85668" w:rsidRPr="005B21E3" w:rsidRDefault="00E85668" w:rsidP="008F66B6">
            <w:pPr>
              <w:ind w:left="11"/>
              <w:jc w:val="both"/>
              <w:rPr>
                <w:rFonts w:ascii="Tahoma" w:eastAsiaTheme="majorEastAsia" w:hAnsi="Tahoma" w:cs="Tahoma"/>
                <w:bCs/>
              </w:rPr>
            </w:pPr>
            <w:r w:rsidRPr="005B21E3">
              <w:rPr>
                <w:rFonts w:ascii="Tahoma" w:eastAsiaTheme="majorEastAsia" w:hAnsi="Tahoma" w:cs="Tahoma"/>
                <w:bCs/>
              </w:rPr>
              <w:t>Mechanizm zamrażania planów wykonania zapytań do bazy danych - SBD musi udostępniać mechanizm pozwalający na zamrożenie planu wykonania zapytania przez silnik bazy danych (w wyniku takiej operacji zapytanie jest zawsze wykonywane przez silnik bazy danych w ten sam sposób). Mechanizm ten daje możliwość zapewnienia przewidywalnego czasu odpowiedzi na zapytanie po przeniesieniu systemu na inny serwer (środowisko testowe i produkcyjne), migracji do innych wersji SBD, wprowadzeniu zmian sprzętowych serwera.</w:t>
            </w:r>
          </w:p>
        </w:tc>
      </w:tr>
      <w:tr w:rsidR="00E85668" w:rsidRPr="005B21E3" w:rsidTr="008F66B6">
        <w:tc>
          <w:tcPr>
            <w:tcW w:w="525" w:type="dxa"/>
            <w:shd w:val="clear" w:color="auto" w:fill="BFBFBF" w:themeFill="background1" w:themeFillShade="BF"/>
            <w:tcMar>
              <w:top w:w="55" w:type="dxa"/>
              <w:left w:w="55" w:type="dxa"/>
              <w:bottom w:w="55" w:type="dxa"/>
              <w:right w:w="55" w:type="dxa"/>
            </w:tcMar>
          </w:tcPr>
          <w:p w:rsidR="00E85668" w:rsidRPr="005B21E3" w:rsidRDefault="00E85668" w:rsidP="0044167A">
            <w:pPr>
              <w:pStyle w:val="Akapitzlist"/>
              <w:numPr>
                <w:ilvl w:val="0"/>
                <w:numId w:val="8"/>
              </w:numPr>
              <w:spacing w:after="0"/>
              <w:jc w:val="both"/>
              <w:rPr>
                <w:rFonts w:ascii="Tahoma" w:eastAsiaTheme="majorEastAsia" w:hAnsi="Tahoma" w:cs="Tahoma"/>
                <w:bCs/>
              </w:rPr>
            </w:pPr>
          </w:p>
        </w:tc>
        <w:tc>
          <w:tcPr>
            <w:tcW w:w="9120" w:type="dxa"/>
            <w:tcMar>
              <w:top w:w="55" w:type="dxa"/>
              <w:left w:w="55" w:type="dxa"/>
              <w:bottom w:w="55" w:type="dxa"/>
              <w:right w:w="55" w:type="dxa"/>
            </w:tcMar>
            <w:vAlign w:val="center"/>
          </w:tcPr>
          <w:p w:rsidR="00E85668" w:rsidRPr="005B21E3" w:rsidRDefault="00E85668" w:rsidP="008F66B6">
            <w:pPr>
              <w:ind w:left="11"/>
              <w:jc w:val="both"/>
              <w:rPr>
                <w:rFonts w:ascii="Tahoma" w:eastAsiaTheme="majorEastAsia" w:hAnsi="Tahoma" w:cs="Tahoma"/>
                <w:bCs/>
              </w:rPr>
            </w:pPr>
            <w:r w:rsidRPr="005B21E3">
              <w:rPr>
                <w:rFonts w:ascii="Tahoma" w:eastAsiaTheme="majorEastAsia" w:hAnsi="Tahoma" w:cs="Tahoma"/>
                <w:bCs/>
              </w:rPr>
              <w:t>System transformacji danych - SBD musi posiadać narzędzie do graficznego projektowania transformacji danych. Narzędzie to powinno pozwalać na przygotowanie definicji transformacji w postaci pliku, które potem mogą być wykonywane automatycznie lub z asystą operatora. Transformacje powinny posiadać możliwość graficznego definiowania zarówno przepływu sterowania (program i warunki logiczne) jak i przepływu strumienia rekordów poddawanych transformacjom. Powinna być także zapewniona możliwość tworzenia własnych transformacji. Środowisko tworzenia transformacji danych powinno udostępniać m.in.:</w:t>
            </w:r>
          </w:p>
          <w:p w:rsidR="00E85668" w:rsidRPr="005B21E3" w:rsidRDefault="00E85668" w:rsidP="0044167A">
            <w:pPr>
              <w:pStyle w:val="Akapitzlist"/>
              <w:numPr>
                <w:ilvl w:val="0"/>
                <w:numId w:val="13"/>
              </w:numPr>
              <w:jc w:val="both"/>
              <w:rPr>
                <w:rFonts w:ascii="Tahoma" w:eastAsiaTheme="majorEastAsia" w:hAnsi="Tahoma" w:cs="Tahoma"/>
                <w:bCs/>
              </w:rPr>
            </w:pPr>
            <w:r w:rsidRPr="005B21E3">
              <w:rPr>
                <w:rFonts w:ascii="Tahoma" w:eastAsiaTheme="majorEastAsia" w:hAnsi="Tahoma" w:cs="Tahoma"/>
                <w:bCs/>
              </w:rPr>
              <w:t>mechanizm debuggowania tworzonego rozwiązania,</w:t>
            </w:r>
          </w:p>
          <w:p w:rsidR="00E85668" w:rsidRPr="005B21E3" w:rsidRDefault="00E85668" w:rsidP="0044167A">
            <w:pPr>
              <w:pStyle w:val="Akapitzlist"/>
              <w:numPr>
                <w:ilvl w:val="0"/>
                <w:numId w:val="13"/>
              </w:numPr>
              <w:jc w:val="both"/>
              <w:rPr>
                <w:rFonts w:ascii="Tahoma" w:eastAsiaTheme="majorEastAsia" w:hAnsi="Tahoma" w:cs="Tahoma"/>
                <w:bCs/>
              </w:rPr>
            </w:pPr>
            <w:r w:rsidRPr="005B21E3">
              <w:rPr>
                <w:rFonts w:ascii="Tahoma" w:eastAsiaTheme="majorEastAsia" w:hAnsi="Tahoma" w:cs="Tahoma"/>
                <w:bCs/>
              </w:rPr>
              <w:t>mechanizm stawiania „pułapek” (breakpoints),</w:t>
            </w:r>
          </w:p>
          <w:p w:rsidR="00E85668" w:rsidRPr="005B21E3" w:rsidRDefault="00E85668" w:rsidP="0044167A">
            <w:pPr>
              <w:pStyle w:val="Akapitzlist"/>
              <w:numPr>
                <w:ilvl w:val="0"/>
                <w:numId w:val="13"/>
              </w:numPr>
              <w:jc w:val="both"/>
              <w:rPr>
                <w:rFonts w:ascii="Tahoma" w:eastAsiaTheme="majorEastAsia" w:hAnsi="Tahoma" w:cs="Tahoma"/>
                <w:bCs/>
              </w:rPr>
            </w:pPr>
            <w:r w:rsidRPr="005B21E3">
              <w:rPr>
                <w:rFonts w:ascii="Tahoma" w:eastAsiaTheme="majorEastAsia" w:hAnsi="Tahoma" w:cs="Tahoma"/>
                <w:bCs/>
              </w:rPr>
              <w:t>mechanizm logowania do pliku wykonywanych przez transformację operacji,</w:t>
            </w:r>
          </w:p>
          <w:p w:rsidR="00E85668" w:rsidRPr="005B21E3" w:rsidRDefault="00E85668" w:rsidP="0044167A">
            <w:pPr>
              <w:pStyle w:val="Akapitzlist"/>
              <w:numPr>
                <w:ilvl w:val="0"/>
                <w:numId w:val="13"/>
              </w:numPr>
              <w:jc w:val="both"/>
              <w:rPr>
                <w:rFonts w:ascii="Tahoma" w:eastAsiaTheme="majorEastAsia" w:hAnsi="Tahoma" w:cs="Tahoma"/>
                <w:bCs/>
              </w:rPr>
            </w:pPr>
            <w:r w:rsidRPr="005B21E3">
              <w:rPr>
                <w:rFonts w:ascii="Tahoma" w:eastAsiaTheme="majorEastAsia" w:hAnsi="Tahoma" w:cs="Tahoma"/>
                <w:bCs/>
              </w:rPr>
              <w:t>możliwość wznowienia wykonania transformacji od punktu, w którym przerwano jej wykonanie (np. w wyniku pojawienia się błędu),</w:t>
            </w:r>
          </w:p>
          <w:p w:rsidR="00E85668" w:rsidRPr="005B21E3" w:rsidRDefault="00E85668" w:rsidP="0044167A">
            <w:pPr>
              <w:pStyle w:val="Akapitzlist"/>
              <w:numPr>
                <w:ilvl w:val="0"/>
                <w:numId w:val="13"/>
              </w:numPr>
              <w:jc w:val="both"/>
              <w:rPr>
                <w:rFonts w:ascii="Tahoma" w:eastAsiaTheme="majorEastAsia" w:hAnsi="Tahoma" w:cs="Tahoma"/>
                <w:bCs/>
              </w:rPr>
            </w:pPr>
            <w:r w:rsidRPr="005B21E3">
              <w:rPr>
                <w:rFonts w:ascii="Tahoma" w:eastAsiaTheme="majorEastAsia" w:hAnsi="Tahoma" w:cs="Tahoma"/>
                <w:bCs/>
              </w:rPr>
              <w:t>możliwość cofania i ponawiania wprowadzonych przez użytkownika zmian podczas edycji transformacji (funkcja undo/redo)</w:t>
            </w:r>
          </w:p>
          <w:p w:rsidR="00E85668" w:rsidRPr="005B21E3" w:rsidRDefault="00E85668" w:rsidP="0044167A">
            <w:pPr>
              <w:pStyle w:val="Akapitzlist"/>
              <w:numPr>
                <w:ilvl w:val="0"/>
                <w:numId w:val="13"/>
              </w:numPr>
              <w:jc w:val="both"/>
              <w:rPr>
                <w:rFonts w:ascii="Tahoma" w:eastAsiaTheme="majorEastAsia" w:hAnsi="Tahoma" w:cs="Tahoma"/>
                <w:bCs/>
              </w:rPr>
            </w:pPr>
            <w:r w:rsidRPr="005B21E3">
              <w:rPr>
                <w:rFonts w:ascii="Tahoma" w:eastAsiaTheme="majorEastAsia" w:hAnsi="Tahoma" w:cs="Tahoma"/>
                <w:bCs/>
              </w:rPr>
              <w:t>mechanizm analizy przetwarzanych danych (możliwość podglądu rekordów przetwarzanych w strumieniu danych oraz tworzenia statystyk, np. histogram wartości w przetwarzanych kolumnach tabeli),</w:t>
            </w:r>
          </w:p>
          <w:p w:rsidR="00E85668" w:rsidRPr="005B21E3" w:rsidRDefault="00E85668" w:rsidP="0044167A">
            <w:pPr>
              <w:pStyle w:val="Akapitzlist"/>
              <w:numPr>
                <w:ilvl w:val="0"/>
                <w:numId w:val="13"/>
              </w:numPr>
              <w:jc w:val="both"/>
              <w:rPr>
                <w:rFonts w:ascii="Tahoma" w:eastAsiaTheme="majorEastAsia" w:hAnsi="Tahoma" w:cs="Tahoma"/>
                <w:bCs/>
              </w:rPr>
            </w:pPr>
            <w:r w:rsidRPr="005B21E3">
              <w:rPr>
                <w:rFonts w:ascii="Tahoma" w:eastAsiaTheme="majorEastAsia" w:hAnsi="Tahoma" w:cs="Tahoma"/>
                <w:bCs/>
              </w:rPr>
              <w:t>mechanizm automatyzacji publikowania utworzonych transformacji na serwerze bazy danych (w szczególności tworzenia wersji instalacyjnej pozwalającej automatyzować proces publikacji na wielu serwerach),</w:t>
            </w:r>
          </w:p>
          <w:p w:rsidR="00E85668" w:rsidRPr="005B21E3" w:rsidRDefault="00E85668" w:rsidP="0044167A">
            <w:pPr>
              <w:pStyle w:val="Akapitzlist"/>
              <w:numPr>
                <w:ilvl w:val="0"/>
                <w:numId w:val="13"/>
              </w:numPr>
              <w:jc w:val="both"/>
              <w:rPr>
                <w:rFonts w:ascii="Tahoma" w:eastAsiaTheme="majorEastAsia" w:hAnsi="Tahoma" w:cs="Tahoma"/>
                <w:bCs/>
              </w:rPr>
            </w:pPr>
            <w:r w:rsidRPr="005B21E3">
              <w:rPr>
                <w:rFonts w:ascii="Tahoma" w:eastAsiaTheme="majorEastAsia" w:hAnsi="Tahoma" w:cs="Tahoma"/>
                <w:bCs/>
              </w:rPr>
              <w:t>mechanizm tworzenia parametrów zarówno na poziomie poszczególnych pakietów, jak też na poziomie całego projektu, parametry powinny umożliwiać uruchamianie pakietów podrzędnych i przesyłanie do nich wartości parametrów z pakietu nadrzędnego,</w:t>
            </w:r>
          </w:p>
          <w:p w:rsidR="00E85668" w:rsidRPr="005B21E3" w:rsidRDefault="00E85668" w:rsidP="0044167A">
            <w:pPr>
              <w:pStyle w:val="Akapitzlist"/>
              <w:numPr>
                <w:ilvl w:val="0"/>
                <w:numId w:val="13"/>
              </w:numPr>
              <w:jc w:val="both"/>
              <w:rPr>
                <w:rFonts w:ascii="Tahoma" w:eastAsiaTheme="majorEastAsia" w:hAnsi="Tahoma" w:cs="Tahoma"/>
                <w:bCs/>
              </w:rPr>
            </w:pPr>
            <w:r w:rsidRPr="005B21E3">
              <w:rPr>
                <w:rFonts w:ascii="Tahoma" w:eastAsiaTheme="majorEastAsia" w:hAnsi="Tahoma" w:cs="Tahoma"/>
                <w:bCs/>
              </w:rPr>
              <w:t>mechanizm mapowania kolumn wykorzystujący ich nazwę i typ danych do automatycznego przemapowania kolumn w sytuacji podmiany źródła danych.</w:t>
            </w:r>
          </w:p>
        </w:tc>
      </w:tr>
      <w:tr w:rsidR="00E85668" w:rsidRPr="005B21E3" w:rsidTr="008F66B6">
        <w:tc>
          <w:tcPr>
            <w:tcW w:w="525" w:type="dxa"/>
            <w:shd w:val="clear" w:color="auto" w:fill="BFBFBF" w:themeFill="background1" w:themeFillShade="BF"/>
            <w:tcMar>
              <w:top w:w="55" w:type="dxa"/>
              <w:left w:w="55" w:type="dxa"/>
              <w:bottom w:w="55" w:type="dxa"/>
              <w:right w:w="55" w:type="dxa"/>
            </w:tcMar>
          </w:tcPr>
          <w:p w:rsidR="00E85668" w:rsidRPr="005B21E3" w:rsidRDefault="00E85668" w:rsidP="0044167A">
            <w:pPr>
              <w:pStyle w:val="Akapitzlist"/>
              <w:numPr>
                <w:ilvl w:val="0"/>
                <w:numId w:val="8"/>
              </w:numPr>
              <w:spacing w:after="0"/>
              <w:jc w:val="both"/>
              <w:rPr>
                <w:rFonts w:ascii="Tahoma" w:eastAsiaTheme="majorEastAsia" w:hAnsi="Tahoma" w:cs="Tahoma"/>
                <w:bCs/>
              </w:rPr>
            </w:pPr>
          </w:p>
        </w:tc>
        <w:tc>
          <w:tcPr>
            <w:tcW w:w="9120" w:type="dxa"/>
            <w:tcMar>
              <w:top w:w="55" w:type="dxa"/>
              <w:left w:w="55" w:type="dxa"/>
              <w:bottom w:w="55" w:type="dxa"/>
              <w:right w:w="55" w:type="dxa"/>
            </w:tcMar>
            <w:vAlign w:val="center"/>
          </w:tcPr>
          <w:p w:rsidR="00E85668" w:rsidRPr="005B21E3" w:rsidRDefault="00E85668" w:rsidP="008F66B6">
            <w:pPr>
              <w:ind w:left="11"/>
              <w:jc w:val="both"/>
              <w:rPr>
                <w:rFonts w:ascii="Tahoma" w:eastAsiaTheme="majorEastAsia" w:hAnsi="Tahoma" w:cs="Tahoma"/>
                <w:bCs/>
              </w:rPr>
            </w:pPr>
            <w:r w:rsidRPr="005B21E3">
              <w:rPr>
                <w:rFonts w:ascii="Tahoma" w:eastAsiaTheme="majorEastAsia" w:hAnsi="Tahoma" w:cs="Tahoma"/>
                <w:bCs/>
              </w:rPr>
              <w:t>Wbudowany system analityczny - SBD musi posiadać moduł pozwalający na tworzenie rozwiązań służących do analizy danych wielowymiarowych (kostki OLAP). Powinno być możliwe tworzenie: wymiarów, miar. Wymiary powinny mieć możliwość określania dodatkowych atrybutów będących dodatkowymi poziomami agregacji. Powinna być możliwość definiowania hierarchii w obrębie wymiaru. Przykład: wymiar Lokalizacja Geograficzna. Atrybuty: miasto, gmina, województwo. Hierarchia: Województwo-&gt;Gmina.</w:t>
            </w:r>
          </w:p>
        </w:tc>
      </w:tr>
      <w:tr w:rsidR="00E85668" w:rsidRPr="005B21E3" w:rsidTr="008F66B6">
        <w:tc>
          <w:tcPr>
            <w:tcW w:w="525" w:type="dxa"/>
            <w:shd w:val="clear" w:color="auto" w:fill="BFBFBF" w:themeFill="background1" w:themeFillShade="BF"/>
            <w:tcMar>
              <w:top w:w="55" w:type="dxa"/>
              <w:left w:w="55" w:type="dxa"/>
              <w:bottom w:w="55" w:type="dxa"/>
              <w:right w:w="55" w:type="dxa"/>
            </w:tcMar>
          </w:tcPr>
          <w:p w:rsidR="00E85668" w:rsidRPr="005B21E3" w:rsidRDefault="00E85668" w:rsidP="0044167A">
            <w:pPr>
              <w:pStyle w:val="Akapitzlist"/>
              <w:numPr>
                <w:ilvl w:val="0"/>
                <w:numId w:val="8"/>
              </w:numPr>
              <w:spacing w:after="0"/>
              <w:jc w:val="both"/>
              <w:rPr>
                <w:rFonts w:ascii="Tahoma" w:eastAsiaTheme="majorEastAsia" w:hAnsi="Tahoma" w:cs="Tahoma"/>
                <w:bCs/>
              </w:rPr>
            </w:pPr>
          </w:p>
        </w:tc>
        <w:tc>
          <w:tcPr>
            <w:tcW w:w="9120" w:type="dxa"/>
            <w:tcMar>
              <w:top w:w="55" w:type="dxa"/>
              <w:left w:w="55" w:type="dxa"/>
              <w:bottom w:w="55" w:type="dxa"/>
              <w:right w:w="55" w:type="dxa"/>
            </w:tcMar>
            <w:vAlign w:val="center"/>
          </w:tcPr>
          <w:p w:rsidR="00E85668" w:rsidRPr="005B21E3" w:rsidRDefault="00E85668" w:rsidP="008F66B6">
            <w:pPr>
              <w:ind w:left="11"/>
              <w:jc w:val="both"/>
              <w:rPr>
                <w:rFonts w:ascii="Tahoma" w:eastAsiaTheme="majorEastAsia" w:hAnsi="Tahoma" w:cs="Tahoma"/>
                <w:bCs/>
              </w:rPr>
            </w:pPr>
            <w:r w:rsidRPr="005B21E3">
              <w:rPr>
                <w:rFonts w:ascii="Tahoma" w:eastAsiaTheme="majorEastAsia" w:hAnsi="Tahoma" w:cs="Tahoma"/>
                <w:bCs/>
              </w:rPr>
              <w:t>Wbudowany system analityczny musi mieć możliwość wyliczania agregacji wartości miar dla zmieniających się elementów (członków) wymiarów i ich atrybutów. Agregacje powinny być składowane w jednym z wybranych modeli (MOLAP – wyliczone gotowe agregacje rozłącznie w stosunku do danych źródłowych, ROLAP – agregacje wyliczane w trakcie zapytania z danych źródłowych). Pojedyncza baza analityczna musi mieć możliwość mieszania modeli składowania, np. dane bieżące ROLAP, historyczne – MOLAP w sposób przezroczysty dla wykonywanych zapytań. Dodatkowo powinna być dostępna możliwość drążenia danych z kostki do poziomu rekordów szczegółowych z bazy relacyjnych (drill to detail).</w:t>
            </w:r>
          </w:p>
        </w:tc>
      </w:tr>
      <w:tr w:rsidR="00E85668" w:rsidRPr="005B21E3" w:rsidTr="008F66B6">
        <w:tc>
          <w:tcPr>
            <w:tcW w:w="525" w:type="dxa"/>
            <w:shd w:val="clear" w:color="auto" w:fill="BFBFBF" w:themeFill="background1" w:themeFillShade="BF"/>
            <w:tcMar>
              <w:top w:w="55" w:type="dxa"/>
              <w:left w:w="55" w:type="dxa"/>
              <w:bottom w:w="55" w:type="dxa"/>
              <w:right w:w="55" w:type="dxa"/>
            </w:tcMar>
          </w:tcPr>
          <w:p w:rsidR="00E85668" w:rsidRPr="005B21E3" w:rsidRDefault="00E85668" w:rsidP="0044167A">
            <w:pPr>
              <w:pStyle w:val="Akapitzlist"/>
              <w:numPr>
                <w:ilvl w:val="0"/>
                <w:numId w:val="8"/>
              </w:numPr>
              <w:spacing w:after="0"/>
              <w:jc w:val="both"/>
              <w:rPr>
                <w:rFonts w:ascii="Tahoma" w:eastAsiaTheme="majorEastAsia" w:hAnsi="Tahoma" w:cs="Tahoma"/>
                <w:bCs/>
              </w:rPr>
            </w:pPr>
          </w:p>
        </w:tc>
        <w:tc>
          <w:tcPr>
            <w:tcW w:w="9120" w:type="dxa"/>
            <w:tcMar>
              <w:top w:w="55" w:type="dxa"/>
              <w:left w:w="55" w:type="dxa"/>
              <w:bottom w:w="55" w:type="dxa"/>
              <w:right w:w="55" w:type="dxa"/>
            </w:tcMar>
            <w:vAlign w:val="center"/>
          </w:tcPr>
          <w:p w:rsidR="00E85668" w:rsidRPr="005B21E3" w:rsidRDefault="00E85668" w:rsidP="008F66B6">
            <w:pPr>
              <w:ind w:left="11"/>
              <w:jc w:val="both"/>
              <w:rPr>
                <w:rFonts w:ascii="Tahoma" w:eastAsiaTheme="majorEastAsia" w:hAnsi="Tahoma" w:cs="Tahoma"/>
                <w:bCs/>
              </w:rPr>
            </w:pPr>
            <w:r w:rsidRPr="005B21E3">
              <w:rPr>
                <w:rFonts w:ascii="Tahoma" w:eastAsiaTheme="majorEastAsia" w:hAnsi="Tahoma" w:cs="Tahoma"/>
                <w:bCs/>
              </w:rPr>
              <w:t>Wbudowany system analityczny musi pozwalać na dodanie akcji przypisanych do elementów kostek wielowymiarowych (np. pozwalających na przejście użytkownika do raportów kontekstowych lub stron www powiązanych z przeglądanym obszarem kostki).</w:t>
            </w:r>
          </w:p>
        </w:tc>
      </w:tr>
      <w:tr w:rsidR="00E85668" w:rsidRPr="005B21E3" w:rsidTr="008F66B6">
        <w:tc>
          <w:tcPr>
            <w:tcW w:w="525" w:type="dxa"/>
            <w:shd w:val="clear" w:color="auto" w:fill="BFBFBF" w:themeFill="background1" w:themeFillShade="BF"/>
            <w:tcMar>
              <w:top w:w="55" w:type="dxa"/>
              <w:left w:w="55" w:type="dxa"/>
              <w:bottom w:w="55" w:type="dxa"/>
              <w:right w:w="55" w:type="dxa"/>
            </w:tcMar>
          </w:tcPr>
          <w:p w:rsidR="00E85668" w:rsidRPr="005B21E3" w:rsidRDefault="00E85668" w:rsidP="0044167A">
            <w:pPr>
              <w:pStyle w:val="Akapitzlist"/>
              <w:numPr>
                <w:ilvl w:val="0"/>
                <w:numId w:val="8"/>
              </w:numPr>
              <w:spacing w:after="0"/>
              <w:jc w:val="both"/>
              <w:rPr>
                <w:rFonts w:ascii="Tahoma" w:eastAsiaTheme="majorEastAsia" w:hAnsi="Tahoma" w:cs="Tahoma"/>
                <w:bCs/>
              </w:rPr>
            </w:pPr>
          </w:p>
        </w:tc>
        <w:tc>
          <w:tcPr>
            <w:tcW w:w="9120" w:type="dxa"/>
            <w:tcMar>
              <w:top w:w="55" w:type="dxa"/>
              <w:left w:w="55" w:type="dxa"/>
              <w:bottom w:w="55" w:type="dxa"/>
              <w:right w:w="55" w:type="dxa"/>
            </w:tcMar>
            <w:vAlign w:val="center"/>
          </w:tcPr>
          <w:p w:rsidR="00E85668" w:rsidRPr="005B21E3" w:rsidRDefault="00E85668" w:rsidP="008F66B6">
            <w:pPr>
              <w:ind w:left="11"/>
              <w:jc w:val="both"/>
              <w:rPr>
                <w:rFonts w:ascii="Tahoma" w:eastAsiaTheme="majorEastAsia" w:hAnsi="Tahoma" w:cs="Tahoma"/>
                <w:bCs/>
              </w:rPr>
            </w:pPr>
            <w:r w:rsidRPr="005B21E3">
              <w:rPr>
                <w:rFonts w:ascii="Tahoma" w:eastAsiaTheme="majorEastAsia" w:hAnsi="Tahoma" w:cs="Tahoma"/>
                <w:bCs/>
              </w:rPr>
              <w:t>Wbudowany system analityczny musi posiadać narzędzie do rejestracji i śledzenia zapytań wykonywanych do baz analitycznych.</w:t>
            </w:r>
          </w:p>
        </w:tc>
      </w:tr>
      <w:tr w:rsidR="00E85668" w:rsidRPr="005B21E3" w:rsidTr="008F66B6">
        <w:tc>
          <w:tcPr>
            <w:tcW w:w="525" w:type="dxa"/>
            <w:shd w:val="clear" w:color="auto" w:fill="BFBFBF" w:themeFill="background1" w:themeFillShade="BF"/>
            <w:tcMar>
              <w:top w:w="55" w:type="dxa"/>
              <w:left w:w="55" w:type="dxa"/>
              <w:bottom w:w="55" w:type="dxa"/>
              <w:right w:w="55" w:type="dxa"/>
            </w:tcMar>
          </w:tcPr>
          <w:p w:rsidR="00E85668" w:rsidRPr="005B21E3" w:rsidRDefault="00E85668" w:rsidP="0044167A">
            <w:pPr>
              <w:pStyle w:val="Akapitzlist"/>
              <w:numPr>
                <w:ilvl w:val="0"/>
                <w:numId w:val="8"/>
              </w:numPr>
              <w:spacing w:after="0"/>
              <w:jc w:val="both"/>
              <w:rPr>
                <w:rFonts w:ascii="Tahoma" w:eastAsiaTheme="majorEastAsia" w:hAnsi="Tahoma" w:cs="Tahoma"/>
                <w:bCs/>
              </w:rPr>
            </w:pPr>
          </w:p>
        </w:tc>
        <w:tc>
          <w:tcPr>
            <w:tcW w:w="9120" w:type="dxa"/>
            <w:tcMar>
              <w:top w:w="55" w:type="dxa"/>
              <w:left w:w="55" w:type="dxa"/>
              <w:bottom w:w="55" w:type="dxa"/>
              <w:right w:w="55" w:type="dxa"/>
            </w:tcMar>
            <w:vAlign w:val="center"/>
          </w:tcPr>
          <w:p w:rsidR="00E85668" w:rsidRPr="005B21E3" w:rsidRDefault="00E85668" w:rsidP="008F66B6">
            <w:pPr>
              <w:ind w:left="11"/>
              <w:jc w:val="both"/>
              <w:rPr>
                <w:rFonts w:ascii="Tahoma" w:eastAsiaTheme="majorEastAsia" w:hAnsi="Tahoma" w:cs="Tahoma"/>
                <w:bCs/>
              </w:rPr>
            </w:pPr>
            <w:r w:rsidRPr="005B21E3">
              <w:rPr>
                <w:rFonts w:ascii="Tahoma" w:eastAsiaTheme="majorEastAsia" w:hAnsi="Tahoma" w:cs="Tahoma"/>
                <w:bCs/>
              </w:rPr>
              <w:t>Wbudowany system analityczny musi obsługiwać wielojęzyczność (tworzenie obiektów wielowymiarowych w wielu językach – w zależności od ustawień na komputerze klienta).</w:t>
            </w:r>
          </w:p>
        </w:tc>
      </w:tr>
      <w:tr w:rsidR="00E85668" w:rsidRPr="005B21E3" w:rsidTr="008F66B6">
        <w:tc>
          <w:tcPr>
            <w:tcW w:w="525" w:type="dxa"/>
            <w:shd w:val="clear" w:color="auto" w:fill="BFBFBF" w:themeFill="background1" w:themeFillShade="BF"/>
            <w:tcMar>
              <w:top w:w="55" w:type="dxa"/>
              <w:left w:w="55" w:type="dxa"/>
              <w:bottom w:w="55" w:type="dxa"/>
              <w:right w:w="55" w:type="dxa"/>
            </w:tcMar>
          </w:tcPr>
          <w:p w:rsidR="00E85668" w:rsidRPr="005B21E3" w:rsidRDefault="00E85668" w:rsidP="0044167A">
            <w:pPr>
              <w:pStyle w:val="Akapitzlist"/>
              <w:numPr>
                <w:ilvl w:val="0"/>
                <w:numId w:val="8"/>
              </w:numPr>
              <w:spacing w:after="0"/>
              <w:jc w:val="both"/>
              <w:rPr>
                <w:rFonts w:ascii="Tahoma" w:eastAsiaTheme="majorEastAsia" w:hAnsi="Tahoma" w:cs="Tahoma"/>
                <w:bCs/>
              </w:rPr>
            </w:pPr>
          </w:p>
        </w:tc>
        <w:tc>
          <w:tcPr>
            <w:tcW w:w="9120" w:type="dxa"/>
            <w:tcMar>
              <w:top w:w="55" w:type="dxa"/>
              <w:left w:w="55" w:type="dxa"/>
              <w:bottom w:w="55" w:type="dxa"/>
              <w:right w:w="55" w:type="dxa"/>
            </w:tcMar>
            <w:vAlign w:val="center"/>
          </w:tcPr>
          <w:p w:rsidR="00E85668" w:rsidRPr="005B21E3" w:rsidRDefault="00E85668" w:rsidP="008F66B6">
            <w:pPr>
              <w:ind w:left="11"/>
              <w:jc w:val="both"/>
              <w:rPr>
                <w:rFonts w:ascii="Tahoma" w:eastAsiaTheme="majorEastAsia" w:hAnsi="Tahoma" w:cs="Tahoma"/>
                <w:bCs/>
              </w:rPr>
            </w:pPr>
            <w:r w:rsidRPr="005B21E3">
              <w:rPr>
                <w:rFonts w:ascii="Tahoma" w:eastAsiaTheme="majorEastAsia" w:hAnsi="Tahoma" w:cs="Tahoma"/>
                <w:bCs/>
              </w:rPr>
              <w:t>Wbudowany system analityczny musi udostępniać rozwiązania Data Mining, m.in.: algorytmy reguł związków (Association Rules), szeregów czasowych (Time Series), drzew regresji (Regression Trees), sieci neuronowych (Neural Nets oraz Naive Bayes). Dodatkowo system musi udostępniać narzędzia do wizualizacji danych z modelu Data Mining oraz język zapytań do odpytywania tych modeli.</w:t>
            </w:r>
          </w:p>
        </w:tc>
      </w:tr>
      <w:tr w:rsidR="00E85668" w:rsidRPr="005B21E3" w:rsidTr="008F66B6">
        <w:tc>
          <w:tcPr>
            <w:tcW w:w="525" w:type="dxa"/>
            <w:shd w:val="clear" w:color="auto" w:fill="BFBFBF" w:themeFill="background1" w:themeFillShade="BF"/>
            <w:tcMar>
              <w:top w:w="55" w:type="dxa"/>
              <w:left w:w="55" w:type="dxa"/>
              <w:bottom w:w="55" w:type="dxa"/>
              <w:right w:w="55" w:type="dxa"/>
            </w:tcMar>
          </w:tcPr>
          <w:p w:rsidR="00E85668" w:rsidRPr="005B21E3" w:rsidRDefault="00E85668" w:rsidP="0044167A">
            <w:pPr>
              <w:pStyle w:val="Akapitzlist"/>
              <w:numPr>
                <w:ilvl w:val="0"/>
                <w:numId w:val="8"/>
              </w:numPr>
              <w:spacing w:after="0"/>
              <w:jc w:val="both"/>
              <w:rPr>
                <w:rFonts w:ascii="Tahoma" w:eastAsiaTheme="majorEastAsia" w:hAnsi="Tahoma" w:cs="Tahoma"/>
                <w:bCs/>
              </w:rPr>
            </w:pPr>
          </w:p>
        </w:tc>
        <w:tc>
          <w:tcPr>
            <w:tcW w:w="9120" w:type="dxa"/>
            <w:tcMar>
              <w:top w:w="55" w:type="dxa"/>
              <w:left w:w="55" w:type="dxa"/>
              <w:bottom w:w="55" w:type="dxa"/>
              <w:right w:w="55" w:type="dxa"/>
            </w:tcMar>
            <w:vAlign w:val="center"/>
          </w:tcPr>
          <w:p w:rsidR="00E85668" w:rsidRPr="005B21E3" w:rsidRDefault="00E85668" w:rsidP="008F66B6">
            <w:pPr>
              <w:ind w:left="11"/>
              <w:jc w:val="both"/>
              <w:rPr>
                <w:rFonts w:ascii="Tahoma" w:eastAsiaTheme="majorEastAsia" w:hAnsi="Tahoma" w:cs="Tahoma"/>
                <w:bCs/>
              </w:rPr>
            </w:pPr>
            <w:r w:rsidRPr="005B21E3">
              <w:rPr>
                <w:rFonts w:ascii="Tahoma" w:eastAsiaTheme="majorEastAsia" w:hAnsi="Tahoma" w:cs="Tahoma"/>
                <w:bCs/>
              </w:rPr>
              <w:t>Tworzenie głównych wskaźników wydajności KPI (Key Performance Indicators - kluczowe czynniki sukcesu) - SBD musi udostępniać użytkownikom możliwość tworzenia wskaźników KPI (Key Performance Indicators) na podstawie danych zgromadzonych w strukturach wielowymiarowych. W szczególności powinien pozwalać na zdefiniowanie takich elementów, jak: wartość aktualna, cel, trend, symbol graficzny wskaźnika w zależności od stosunku wartości aktualnej do celu.</w:t>
            </w:r>
          </w:p>
        </w:tc>
      </w:tr>
      <w:tr w:rsidR="00E85668" w:rsidRPr="005B21E3" w:rsidTr="008F66B6">
        <w:tc>
          <w:tcPr>
            <w:tcW w:w="525" w:type="dxa"/>
            <w:shd w:val="clear" w:color="auto" w:fill="BFBFBF" w:themeFill="background1" w:themeFillShade="BF"/>
            <w:tcMar>
              <w:top w:w="55" w:type="dxa"/>
              <w:left w:w="55" w:type="dxa"/>
              <w:bottom w:w="55" w:type="dxa"/>
              <w:right w:w="55" w:type="dxa"/>
            </w:tcMar>
          </w:tcPr>
          <w:p w:rsidR="00E85668" w:rsidRPr="005B21E3" w:rsidRDefault="00E85668" w:rsidP="0044167A">
            <w:pPr>
              <w:pStyle w:val="Akapitzlist"/>
              <w:numPr>
                <w:ilvl w:val="0"/>
                <w:numId w:val="8"/>
              </w:numPr>
              <w:spacing w:after="0"/>
              <w:jc w:val="both"/>
              <w:rPr>
                <w:rFonts w:ascii="Tahoma" w:eastAsiaTheme="majorEastAsia" w:hAnsi="Tahoma" w:cs="Tahoma"/>
                <w:bCs/>
              </w:rPr>
            </w:pPr>
          </w:p>
        </w:tc>
        <w:tc>
          <w:tcPr>
            <w:tcW w:w="9120" w:type="dxa"/>
            <w:tcMar>
              <w:top w:w="55" w:type="dxa"/>
              <w:left w:w="55" w:type="dxa"/>
              <w:bottom w:w="55" w:type="dxa"/>
              <w:right w:w="55" w:type="dxa"/>
            </w:tcMar>
            <w:vAlign w:val="center"/>
          </w:tcPr>
          <w:p w:rsidR="00E85668" w:rsidRPr="005B21E3" w:rsidRDefault="00E85668" w:rsidP="008F66B6">
            <w:pPr>
              <w:ind w:left="11"/>
              <w:jc w:val="both"/>
              <w:rPr>
                <w:rFonts w:ascii="Tahoma" w:eastAsiaTheme="majorEastAsia" w:hAnsi="Tahoma" w:cs="Tahoma"/>
                <w:bCs/>
              </w:rPr>
            </w:pPr>
            <w:r w:rsidRPr="005B21E3">
              <w:rPr>
                <w:rFonts w:ascii="Tahoma" w:eastAsiaTheme="majorEastAsia" w:hAnsi="Tahoma" w:cs="Tahoma"/>
                <w:bCs/>
              </w:rPr>
              <w:t>System raportowania - SBD musi posiadać możliwość definiowania i generowania raportów. Narzędzie do tworzenia raportów powinno pozwalać na ich graficzną definicję. Raporty powinny być udostępnianie przez system protokołem HTTP (dostęp klienta za pomocą przeglądarki), bez konieczności stosowania dodatkowego oprogramowania po stronie serwera. Dodatkowo system raportowania musi obsługiwać:</w:t>
            </w:r>
          </w:p>
          <w:p w:rsidR="00E85668" w:rsidRPr="005B21E3" w:rsidRDefault="00E85668" w:rsidP="0044167A">
            <w:pPr>
              <w:pStyle w:val="Akapitzlist"/>
              <w:numPr>
                <w:ilvl w:val="0"/>
                <w:numId w:val="14"/>
              </w:numPr>
              <w:jc w:val="both"/>
              <w:rPr>
                <w:rFonts w:ascii="Tahoma" w:eastAsiaTheme="majorEastAsia" w:hAnsi="Tahoma" w:cs="Tahoma"/>
                <w:bCs/>
              </w:rPr>
            </w:pPr>
            <w:r w:rsidRPr="005B21E3">
              <w:rPr>
                <w:rFonts w:ascii="Tahoma" w:eastAsiaTheme="majorEastAsia" w:hAnsi="Tahoma" w:cs="Tahoma"/>
                <w:bCs/>
              </w:rPr>
              <w:t>raporty parametryzowane,</w:t>
            </w:r>
          </w:p>
          <w:p w:rsidR="00E85668" w:rsidRPr="005B21E3" w:rsidRDefault="00E85668" w:rsidP="0044167A">
            <w:pPr>
              <w:pStyle w:val="Akapitzlist"/>
              <w:numPr>
                <w:ilvl w:val="0"/>
                <w:numId w:val="14"/>
              </w:numPr>
              <w:jc w:val="both"/>
              <w:rPr>
                <w:rFonts w:ascii="Tahoma" w:eastAsiaTheme="majorEastAsia" w:hAnsi="Tahoma" w:cs="Tahoma"/>
                <w:bCs/>
              </w:rPr>
            </w:pPr>
            <w:r w:rsidRPr="005B21E3">
              <w:rPr>
                <w:rFonts w:ascii="Tahoma" w:eastAsiaTheme="majorEastAsia" w:hAnsi="Tahoma" w:cs="Tahoma"/>
                <w:bCs/>
              </w:rPr>
              <w:t>cache raportów (generacja raportów bez dostępu do źródła danych),</w:t>
            </w:r>
          </w:p>
          <w:p w:rsidR="00E85668" w:rsidRPr="005B21E3" w:rsidRDefault="00E85668" w:rsidP="0044167A">
            <w:pPr>
              <w:pStyle w:val="Akapitzlist"/>
              <w:numPr>
                <w:ilvl w:val="0"/>
                <w:numId w:val="14"/>
              </w:numPr>
              <w:jc w:val="both"/>
              <w:rPr>
                <w:rFonts w:ascii="Tahoma" w:eastAsiaTheme="majorEastAsia" w:hAnsi="Tahoma" w:cs="Tahoma"/>
                <w:bCs/>
              </w:rPr>
            </w:pPr>
            <w:r w:rsidRPr="005B21E3">
              <w:rPr>
                <w:rFonts w:ascii="Tahoma" w:eastAsiaTheme="majorEastAsia" w:hAnsi="Tahoma" w:cs="Tahoma"/>
                <w:bCs/>
              </w:rPr>
              <w:t>cache raportów parametryzowanych (generacja raportów bez dostępu do źródła danych, z różnymi wartościami parametrów),</w:t>
            </w:r>
          </w:p>
          <w:p w:rsidR="00E85668" w:rsidRPr="005B21E3" w:rsidRDefault="00E85668" w:rsidP="0044167A">
            <w:pPr>
              <w:pStyle w:val="Akapitzlist"/>
              <w:numPr>
                <w:ilvl w:val="0"/>
                <w:numId w:val="14"/>
              </w:numPr>
              <w:jc w:val="both"/>
              <w:rPr>
                <w:rFonts w:ascii="Tahoma" w:eastAsiaTheme="majorEastAsia" w:hAnsi="Tahoma" w:cs="Tahoma"/>
                <w:bCs/>
              </w:rPr>
            </w:pPr>
            <w:r w:rsidRPr="005B21E3">
              <w:rPr>
                <w:rFonts w:ascii="Tahoma" w:eastAsiaTheme="majorEastAsia" w:hAnsi="Tahoma" w:cs="Tahoma"/>
                <w:bCs/>
              </w:rPr>
              <w:t>współdzielenie predefiniowanych zapytań do źródeł danych,</w:t>
            </w:r>
          </w:p>
          <w:p w:rsidR="00E85668" w:rsidRPr="005B21E3" w:rsidRDefault="00E85668" w:rsidP="0044167A">
            <w:pPr>
              <w:pStyle w:val="Akapitzlist"/>
              <w:numPr>
                <w:ilvl w:val="0"/>
                <w:numId w:val="14"/>
              </w:numPr>
              <w:jc w:val="both"/>
              <w:rPr>
                <w:rFonts w:ascii="Tahoma" w:eastAsiaTheme="majorEastAsia" w:hAnsi="Tahoma" w:cs="Tahoma"/>
                <w:bCs/>
              </w:rPr>
            </w:pPr>
            <w:r w:rsidRPr="005B21E3">
              <w:rPr>
                <w:rFonts w:ascii="Tahoma" w:eastAsiaTheme="majorEastAsia" w:hAnsi="Tahoma" w:cs="Tahoma"/>
                <w:bCs/>
              </w:rPr>
              <w:t>wizualizację danych analitycznych na mapach geograficznych (w tym import map w formacie ESRI Shape File),</w:t>
            </w:r>
          </w:p>
          <w:p w:rsidR="00E85668" w:rsidRPr="005B21E3" w:rsidRDefault="00E85668" w:rsidP="0044167A">
            <w:pPr>
              <w:pStyle w:val="Akapitzlist"/>
              <w:numPr>
                <w:ilvl w:val="0"/>
                <w:numId w:val="14"/>
              </w:numPr>
              <w:jc w:val="both"/>
              <w:rPr>
                <w:rFonts w:ascii="Tahoma" w:eastAsiaTheme="majorEastAsia" w:hAnsi="Tahoma" w:cs="Tahoma"/>
                <w:bCs/>
              </w:rPr>
            </w:pPr>
            <w:r w:rsidRPr="005B21E3">
              <w:rPr>
                <w:rFonts w:ascii="Tahoma" w:eastAsiaTheme="majorEastAsia" w:hAnsi="Tahoma" w:cs="Tahoma"/>
                <w:bCs/>
              </w:rPr>
              <w:t>możliwość opublikowania elementu raportu (wykresu, tabeli) we współdzielonej bibliotece, z której mogą korzystać inni użytkownicy tworzący nowy raport,</w:t>
            </w:r>
          </w:p>
          <w:p w:rsidR="00E85668" w:rsidRPr="005B21E3" w:rsidRDefault="00E85668" w:rsidP="0044167A">
            <w:pPr>
              <w:pStyle w:val="Akapitzlist"/>
              <w:numPr>
                <w:ilvl w:val="0"/>
                <w:numId w:val="14"/>
              </w:numPr>
              <w:jc w:val="both"/>
              <w:rPr>
                <w:rFonts w:ascii="Tahoma" w:eastAsiaTheme="majorEastAsia" w:hAnsi="Tahoma" w:cs="Tahoma"/>
                <w:bCs/>
              </w:rPr>
            </w:pPr>
            <w:r w:rsidRPr="005B21E3">
              <w:rPr>
                <w:rFonts w:ascii="Tahoma" w:eastAsiaTheme="majorEastAsia" w:hAnsi="Tahoma" w:cs="Tahoma"/>
                <w:bCs/>
              </w:rPr>
              <w:t>możliwość wizualizacji wskaźników KPI,</w:t>
            </w:r>
          </w:p>
          <w:p w:rsidR="00E85668" w:rsidRPr="005B21E3" w:rsidRDefault="00E85668" w:rsidP="0044167A">
            <w:pPr>
              <w:pStyle w:val="Akapitzlist"/>
              <w:numPr>
                <w:ilvl w:val="0"/>
                <w:numId w:val="14"/>
              </w:numPr>
              <w:jc w:val="both"/>
              <w:rPr>
                <w:rFonts w:ascii="Tahoma" w:eastAsiaTheme="majorEastAsia" w:hAnsi="Tahoma" w:cs="Tahoma"/>
                <w:bCs/>
              </w:rPr>
            </w:pPr>
            <w:r w:rsidRPr="005B21E3">
              <w:rPr>
                <w:rFonts w:ascii="Tahoma" w:eastAsiaTheme="majorEastAsia" w:hAnsi="Tahoma" w:cs="Tahoma"/>
                <w:bCs/>
              </w:rPr>
              <w:t>możliwość wizualizacji danych w postaci obiektów sparkline.</w:t>
            </w:r>
          </w:p>
        </w:tc>
      </w:tr>
      <w:tr w:rsidR="00E85668" w:rsidRPr="005B21E3" w:rsidTr="008F66B6">
        <w:tc>
          <w:tcPr>
            <w:tcW w:w="525" w:type="dxa"/>
            <w:shd w:val="clear" w:color="auto" w:fill="BFBFBF" w:themeFill="background1" w:themeFillShade="BF"/>
            <w:tcMar>
              <w:top w:w="55" w:type="dxa"/>
              <w:left w:w="55" w:type="dxa"/>
              <w:bottom w:w="55" w:type="dxa"/>
              <w:right w:w="55" w:type="dxa"/>
            </w:tcMar>
          </w:tcPr>
          <w:p w:rsidR="00E85668" w:rsidRPr="005B21E3" w:rsidRDefault="00E85668" w:rsidP="0044167A">
            <w:pPr>
              <w:pStyle w:val="Akapitzlist"/>
              <w:numPr>
                <w:ilvl w:val="0"/>
                <w:numId w:val="8"/>
              </w:numPr>
              <w:spacing w:after="0"/>
              <w:jc w:val="both"/>
              <w:rPr>
                <w:rFonts w:ascii="Tahoma" w:eastAsiaTheme="majorEastAsia" w:hAnsi="Tahoma" w:cs="Tahoma"/>
                <w:bCs/>
              </w:rPr>
            </w:pPr>
          </w:p>
        </w:tc>
        <w:tc>
          <w:tcPr>
            <w:tcW w:w="9120" w:type="dxa"/>
            <w:tcMar>
              <w:top w:w="55" w:type="dxa"/>
              <w:left w:w="55" w:type="dxa"/>
              <w:bottom w:w="55" w:type="dxa"/>
              <w:right w:w="55" w:type="dxa"/>
            </w:tcMar>
            <w:vAlign w:val="center"/>
          </w:tcPr>
          <w:p w:rsidR="00E85668" w:rsidRPr="005B21E3" w:rsidRDefault="00E85668" w:rsidP="008F66B6">
            <w:pPr>
              <w:ind w:left="11"/>
              <w:jc w:val="both"/>
              <w:rPr>
                <w:rFonts w:ascii="Tahoma" w:eastAsiaTheme="majorEastAsia" w:hAnsi="Tahoma" w:cs="Tahoma"/>
                <w:bCs/>
              </w:rPr>
            </w:pPr>
            <w:r w:rsidRPr="005B21E3">
              <w:rPr>
                <w:rFonts w:ascii="Tahoma" w:eastAsiaTheme="majorEastAsia" w:hAnsi="Tahoma" w:cs="Tahoma"/>
                <w:bCs/>
              </w:rPr>
              <w:t>Środowisko raportowania powinno być osadzone i administrowane z wykorzystaniem mechanizmu Web Serwisów (Web Services).</w:t>
            </w:r>
          </w:p>
        </w:tc>
      </w:tr>
      <w:tr w:rsidR="00E85668" w:rsidRPr="005B21E3" w:rsidTr="008F66B6">
        <w:tc>
          <w:tcPr>
            <w:tcW w:w="525" w:type="dxa"/>
            <w:shd w:val="clear" w:color="auto" w:fill="BFBFBF" w:themeFill="background1" w:themeFillShade="BF"/>
            <w:tcMar>
              <w:top w:w="55" w:type="dxa"/>
              <w:left w:w="55" w:type="dxa"/>
              <w:bottom w:w="55" w:type="dxa"/>
              <w:right w:w="55" w:type="dxa"/>
            </w:tcMar>
          </w:tcPr>
          <w:p w:rsidR="00E85668" w:rsidRPr="005B21E3" w:rsidRDefault="00E85668" w:rsidP="0044167A">
            <w:pPr>
              <w:pStyle w:val="Akapitzlist"/>
              <w:numPr>
                <w:ilvl w:val="0"/>
                <w:numId w:val="8"/>
              </w:numPr>
              <w:spacing w:after="0"/>
              <w:jc w:val="both"/>
              <w:rPr>
                <w:rFonts w:ascii="Tahoma" w:eastAsiaTheme="majorEastAsia" w:hAnsi="Tahoma" w:cs="Tahoma"/>
                <w:bCs/>
              </w:rPr>
            </w:pPr>
          </w:p>
        </w:tc>
        <w:tc>
          <w:tcPr>
            <w:tcW w:w="9120" w:type="dxa"/>
            <w:tcMar>
              <w:top w:w="55" w:type="dxa"/>
              <w:left w:w="55" w:type="dxa"/>
              <w:bottom w:w="55" w:type="dxa"/>
              <w:right w:w="55" w:type="dxa"/>
            </w:tcMar>
            <w:vAlign w:val="center"/>
          </w:tcPr>
          <w:p w:rsidR="00E85668" w:rsidRPr="005B21E3" w:rsidRDefault="00E85668" w:rsidP="008F66B6">
            <w:pPr>
              <w:ind w:left="11"/>
              <w:jc w:val="both"/>
              <w:rPr>
                <w:rFonts w:ascii="Tahoma" w:eastAsiaTheme="majorEastAsia" w:hAnsi="Tahoma" w:cs="Tahoma"/>
                <w:bCs/>
              </w:rPr>
            </w:pPr>
            <w:r w:rsidRPr="005B21E3">
              <w:rPr>
                <w:rFonts w:ascii="Tahoma" w:eastAsiaTheme="majorEastAsia" w:hAnsi="Tahoma" w:cs="Tahoma"/>
                <w:bCs/>
              </w:rPr>
              <w:t>Wymagane jest generowanie raportów w formatach: XML, PDF, Microsoft Excel, Microsoft Word, HTML, TIFF. Dodatkowo raporty powinny być eksportowane w formacie Atom data feeds, które można będzie wykorzystać jako źródło danych w innych aplikacjach.</w:t>
            </w:r>
          </w:p>
        </w:tc>
      </w:tr>
      <w:tr w:rsidR="00E85668" w:rsidRPr="005B21E3" w:rsidTr="008F66B6">
        <w:tc>
          <w:tcPr>
            <w:tcW w:w="525" w:type="dxa"/>
            <w:shd w:val="clear" w:color="auto" w:fill="BFBFBF" w:themeFill="background1" w:themeFillShade="BF"/>
            <w:tcMar>
              <w:top w:w="55" w:type="dxa"/>
              <w:left w:w="55" w:type="dxa"/>
              <w:bottom w:w="55" w:type="dxa"/>
              <w:right w:w="55" w:type="dxa"/>
            </w:tcMar>
          </w:tcPr>
          <w:p w:rsidR="00E85668" w:rsidRPr="005B21E3" w:rsidRDefault="00E85668" w:rsidP="0044167A">
            <w:pPr>
              <w:pStyle w:val="Akapitzlist"/>
              <w:numPr>
                <w:ilvl w:val="0"/>
                <w:numId w:val="8"/>
              </w:numPr>
              <w:spacing w:after="0"/>
              <w:jc w:val="both"/>
              <w:rPr>
                <w:rFonts w:ascii="Tahoma" w:eastAsiaTheme="majorEastAsia" w:hAnsi="Tahoma" w:cs="Tahoma"/>
                <w:bCs/>
              </w:rPr>
            </w:pPr>
          </w:p>
        </w:tc>
        <w:tc>
          <w:tcPr>
            <w:tcW w:w="9120" w:type="dxa"/>
            <w:tcMar>
              <w:top w:w="55" w:type="dxa"/>
              <w:left w:w="55" w:type="dxa"/>
              <w:bottom w:w="55" w:type="dxa"/>
              <w:right w:w="55" w:type="dxa"/>
            </w:tcMar>
            <w:vAlign w:val="center"/>
          </w:tcPr>
          <w:p w:rsidR="00E85668" w:rsidRPr="005B21E3" w:rsidRDefault="00E85668" w:rsidP="008F66B6">
            <w:pPr>
              <w:ind w:left="11"/>
              <w:jc w:val="both"/>
              <w:rPr>
                <w:rFonts w:ascii="Tahoma" w:eastAsiaTheme="majorEastAsia" w:hAnsi="Tahoma" w:cs="Tahoma"/>
                <w:bCs/>
              </w:rPr>
            </w:pPr>
            <w:r w:rsidRPr="005B21E3">
              <w:rPr>
                <w:rFonts w:ascii="Tahoma" w:eastAsiaTheme="majorEastAsia" w:hAnsi="Tahoma" w:cs="Tahoma"/>
                <w:bCs/>
              </w:rPr>
              <w:t>SBD musi umożliwiać rozbudowę mechanizmów raportowania m.in. o dodatkowe formaty eksportu danych, obsługę nowych źródeł danych dla raportów, funkcje i algorytmy wykorzystywane podczas generowania raportu (np. nowe funkcje agregujące), mechanizmy zabezpieczeń dostępu do raportów.</w:t>
            </w:r>
          </w:p>
        </w:tc>
      </w:tr>
      <w:tr w:rsidR="00E85668" w:rsidRPr="005B21E3" w:rsidTr="008F66B6">
        <w:tc>
          <w:tcPr>
            <w:tcW w:w="525" w:type="dxa"/>
            <w:shd w:val="clear" w:color="auto" w:fill="BFBFBF" w:themeFill="background1" w:themeFillShade="BF"/>
            <w:tcMar>
              <w:top w:w="55" w:type="dxa"/>
              <w:left w:w="55" w:type="dxa"/>
              <w:bottom w:w="55" w:type="dxa"/>
              <w:right w:w="55" w:type="dxa"/>
            </w:tcMar>
          </w:tcPr>
          <w:p w:rsidR="00E85668" w:rsidRPr="005B21E3" w:rsidRDefault="00E85668" w:rsidP="0044167A">
            <w:pPr>
              <w:pStyle w:val="Akapitzlist"/>
              <w:numPr>
                <w:ilvl w:val="0"/>
                <w:numId w:val="8"/>
              </w:numPr>
              <w:spacing w:after="0"/>
              <w:jc w:val="both"/>
              <w:rPr>
                <w:rFonts w:ascii="Tahoma" w:eastAsiaTheme="majorEastAsia" w:hAnsi="Tahoma" w:cs="Tahoma"/>
                <w:bCs/>
              </w:rPr>
            </w:pPr>
          </w:p>
        </w:tc>
        <w:tc>
          <w:tcPr>
            <w:tcW w:w="9120" w:type="dxa"/>
            <w:tcMar>
              <w:top w:w="55" w:type="dxa"/>
              <w:left w:w="55" w:type="dxa"/>
              <w:bottom w:w="55" w:type="dxa"/>
              <w:right w:w="55" w:type="dxa"/>
            </w:tcMar>
            <w:vAlign w:val="center"/>
          </w:tcPr>
          <w:p w:rsidR="00E85668" w:rsidRPr="005B21E3" w:rsidRDefault="00E85668" w:rsidP="008F66B6">
            <w:pPr>
              <w:ind w:left="11"/>
              <w:jc w:val="both"/>
              <w:rPr>
                <w:rFonts w:ascii="Tahoma" w:eastAsiaTheme="majorEastAsia" w:hAnsi="Tahoma" w:cs="Tahoma"/>
                <w:bCs/>
              </w:rPr>
            </w:pPr>
            <w:r w:rsidRPr="005B21E3">
              <w:rPr>
                <w:rFonts w:ascii="Tahoma" w:eastAsiaTheme="majorEastAsia" w:hAnsi="Tahoma" w:cs="Tahoma"/>
                <w:bCs/>
              </w:rPr>
              <w:t>SBD musi umożliwiać wysyłkę raportów drogą mailową w wybranym formacie (subskrypcja).</w:t>
            </w:r>
          </w:p>
        </w:tc>
      </w:tr>
      <w:tr w:rsidR="00E85668" w:rsidRPr="005B21E3" w:rsidTr="008F66B6">
        <w:tc>
          <w:tcPr>
            <w:tcW w:w="525" w:type="dxa"/>
            <w:shd w:val="clear" w:color="auto" w:fill="BFBFBF" w:themeFill="background1" w:themeFillShade="BF"/>
            <w:tcMar>
              <w:top w:w="55" w:type="dxa"/>
              <w:left w:w="55" w:type="dxa"/>
              <w:bottom w:w="55" w:type="dxa"/>
              <w:right w:w="55" w:type="dxa"/>
            </w:tcMar>
          </w:tcPr>
          <w:p w:rsidR="00E85668" w:rsidRPr="005B21E3" w:rsidRDefault="00E85668" w:rsidP="0044167A">
            <w:pPr>
              <w:pStyle w:val="Akapitzlist"/>
              <w:numPr>
                <w:ilvl w:val="0"/>
                <w:numId w:val="8"/>
              </w:numPr>
              <w:spacing w:after="0"/>
              <w:jc w:val="both"/>
              <w:rPr>
                <w:rFonts w:ascii="Tahoma" w:eastAsiaTheme="majorEastAsia" w:hAnsi="Tahoma" w:cs="Tahoma"/>
                <w:bCs/>
              </w:rPr>
            </w:pPr>
          </w:p>
        </w:tc>
        <w:tc>
          <w:tcPr>
            <w:tcW w:w="9120" w:type="dxa"/>
            <w:tcMar>
              <w:top w:w="55" w:type="dxa"/>
              <w:left w:w="55" w:type="dxa"/>
              <w:bottom w:w="55" w:type="dxa"/>
              <w:right w:w="55" w:type="dxa"/>
            </w:tcMar>
            <w:vAlign w:val="center"/>
          </w:tcPr>
          <w:p w:rsidR="00E85668" w:rsidRPr="005B21E3" w:rsidRDefault="00E85668" w:rsidP="008F66B6">
            <w:pPr>
              <w:ind w:left="11"/>
              <w:jc w:val="both"/>
              <w:rPr>
                <w:rFonts w:ascii="Tahoma" w:eastAsiaTheme="majorEastAsia" w:hAnsi="Tahoma" w:cs="Tahoma"/>
                <w:bCs/>
              </w:rPr>
            </w:pPr>
            <w:r w:rsidRPr="005B21E3">
              <w:rPr>
                <w:rFonts w:ascii="Tahoma" w:eastAsiaTheme="majorEastAsia" w:hAnsi="Tahoma" w:cs="Tahoma"/>
                <w:bCs/>
              </w:rPr>
              <w:t>Wbudowany system raportowania musi posiadać rozszerzalną architekturę oraz otwarte interfejsy do osadzania raportów oraz do integrowania rozwiązania z różnorodnymi środowiskami IT.</w:t>
            </w:r>
          </w:p>
        </w:tc>
      </w:tr>
      <w:tr w:rsidR="00E85668" w:rsidRPr="005B21E3" w:rsidTr="008F66B6">
        <w:tc>
          <w:tcPr>
            <w:tcW w:w="525" w:type="dxa"/>
            <w:shd w:val="clear" w:color="auto" w:fill="BFBFBF" w:themeFill="background1" w:themeFillShade="BF"/>
            <w:tcMar>
              <w:top w:w="55" w:type="dxa"/>
              <w:left w:w="55" w:type="dxa"/>
              <w:bottom w:w="55" w:type="dxa"/>
              <w:right w:w="55" w:type="dxa"/>
            </w:tcMar>
          </w:tcPr>
          <w:p w:rsidR="00E85668" w:rsidRPr="005B21E3" w:rsidRDefault="00E85668" w:rsidP="0044167A">
            <w:pPr>
              <w:pStyle w:val="Akapitzlist"/>
              <w:numPr>
                <w:ilvl w:val="0"/>
                <w:numId w:val="8"/>
              </w:numPr>
              <w:spacing w:after="0"/>
              <w:jc w:val="both"/>
              <w:rPr>
                <w:rFonts w:ascii="Tahoma" w:eastAsiaTheme="majorEastAsia" w:hAnsi="Tahoma" w:cs="Tahoma"/>
                <w:bCs/>
              </w:rPr>
            </w:pPr>
          </w:p>
        </w:tc>
        <w:tc>
          <w:tcPr>
            <w:tcW w:w="9120" w:type="dxa"/>
            <w:tcMar>
              <w:top w:w="55" w:type="dxa"/>
              <w:left w:w="55" w:type="dxa"/>
              <w:bottom w:w="55" w:type="dxa"/>
              <w:right w:w="55" w:type="dxa"/>
            </w:tcMar>
            <w:vAlign w:val="center"/>
          </w:tcPr>
          <w:p w:rsidR="00E85668" w:rsidRPr="005B21E3" w:rsidRDefault="00E85668" w:rsidP="008F66B6">
            <w:pPr>
              <w:ind w:left="11"/>
              <w:jc w:val="both"/>
              <w:rPr>
                <w:rFonts w:ascii="Tahoma" w:eastAsiaTheme="majorEastAsia" w:hAnsi="Tahoma" w:cs="Tahoma"/>
                <w:bCs/>
              </w:rPr>
            </w:pPr>
            <w:r w:rsidRPr="005B21E3">
              <w:rPr>
                <w:rFonts w:ascii="Tahoma" w:eastAsiaTheme="majorEastAsia" w:hAnsi="Tahoma" w:cs="Tahoma"/>
                <w:bCs/>
              </w:rPr>
              <w:t>W celu zwiększenia wydajności przetwarzania system bazy danych musi posiadać wbudowaną funkcjonalność pozwalającą na rozszerzenie cache’u przetwarzania w pamięci RAM o dodatkową przestrzeń na dysku SSD.</w:t>
            </w:r>
          </w:p>
        </w:tc>
      </w:tr>
      <w:tr w:rsidR="00E85668" w:rsidRPr="005B21E3" w:rsidTr="008F66B6">
        <w:tc>
          <w:tcPr>
            <w:tcW w:w="525" w:type="dxa"/>
            <w:shd w:val="clear" w:color="auto" w:fill="BFBFBF" w:themeFill="background1" w:themeFillShade="BF"/>
            <w:tcMar>
              <w:top w:w="55" w:type="dxa"/>
              <w:left w:w="55" w:type="dxa"/>
              <w:bottom w:w="55" w:type="dxa"/>
              <w:right w:w="55" w:type="dxa"/>
            </w:tcMar>
          </w:tcPr>
          <w:p w:rsidR="00E85668" w:rsidRPr="005B21E3" w:rsidRDefault="00E85668" w:rsidP="0044167A">
            <w:pPr>
              <w:pStyle w:val="Akapitzlist"/>
              <w:numPr>
                <w:ilvl w:val="0"/>
                <w:numId w:val="8"/>
              </w:numPr>
              <w:spacing w:after="0"/>
              <w:jc w:val="both"/>
              <w:rPr>
                <w:rFonts w:ascii="Tahoma" w:eastAsiaTheme="majorEastAsia" w:hAnsi="Tahoma" w:cs="Tahoma"/>
                <w:bCs/>
              </w:rPr>
            </w:pPr>
          </w:p>
        </w:tc>
        <w:tc>
          <w:tcPr>
            <w:tcW w:w="9120" w:type="dxa"/>
            <w:tcMar>
              <w:top w:w="55" w:type="dxa"/>
              <w:left w:w="55" w:type="dxa"/>
              <w:bottom w:w="55" w:type="dxa"/>
              <w:right w:w="55" w:type="dxa"/>
            </w:tcMar>
            <w:vAlign w:val="center"/>
          </w:tcPr>
          <w:p w:rsidR="00E85668" w:rsidRPr="005B21E3" w:rsidRDefault="00E85668" w:rsidP="008F66B6">
            <w:pPr>
              <w:ind w:left="11"/>
              <w:jc w:val="both"/>
              <w:rPr>
                <w:rFonts w:ascii="Tahoma" w:eastAsiaTheme="majorEastAsia" w:hAnsi="Tahoma" w:cs="Tahoma"/>
                <w:bCs/>
              </w:rPr>
            </w:pPr>
            <w:r w:rsidRPr="005B21E3">
              <w:rPr>
                <w:rFonts w:ascii="Tahoma" w:eastAsiaTheme="majorEastAsia" w:hAnsi="Tahoma" w:cs="Tahoma"/>
                <w:bCs/>
              </w:rPr>
              <w:t>System bazy danych, w celu zwiększenia wydajności, musi zapewniać możliwość asynchronicznego zatwierdzania transakcji bazodanowych (lazy commit). Włączenie asynchronicznego zatwierdzania transakcji powinno być dostępne zarówno na poziomie wybranej bazy danych, jak również z poziomu kodu pojedynczych procedur/zapytań.</w:t>
            </w:r>
          </w:p>
        </w:tc>
      </w:tr>
    </w:tbl>
    <w:p w:rsidR="00E85668" w:rsidRPr="005B21E3" w:rsidRDefault="00E85668" w:rsidP="00E85668">
      <w:pPr>
        <w:pStyle w:val="Nagwek3"/>
        <w:numPr>
          <w:ilvl w:val="0"/>
          <w:numId w:val="0"/>
        </w:numPr>
        <w:ind w:left="720" w:hanging="720"/>
        <w:rPr>
          <w:rFonts w:ascii="Tahoma" w:eastAsiaTheme="majorEastAsia" w:hAnsi="Tahoma" w:cs="Tahoma"/>
        </w:rPr>
      </w:pPr>
    </w:p>
    <w:p w:rsidR="00FA4060" w:rsidRPr="005B21E3" w:rsidRDefault="00FA4060" w:rsidP="00FA4060">
      <w:pPr>
        <w:pStyle w:val="Nagwek3"/>
        <w:rPr>
          <w:rFonts w:ascii="Tahoma" w:eastAsiaTheme="majorEastAsia" w:hAnsi="Tahoma" w:cs="Tahoma"/>
        </w:rPr>
      </w:pPr>
      <w:r w:rsidRPr="005B21E3">
        <w:rPr>
          <w:rFonts w:ascii="Tahoma" w:eastAsiaTheme="majorEastAsia" w:hAnsi="Tahoma" w:cs="Tahoma"/>
        </w:rPr>
        <w:t>Licencja oprogramowania serwera relacyjnej bazy danych Microsoft SQL Server 2016 Standard lub produkt równoważny:</w:t>
      </w:r>
    </w:p>
    <w:p w:rsidR="00FA4060" w:rsidRPr="005B21E3" w:rsidRDefault="0084193D" w:rsidP="00FA4060">
      <w:pPr>
        <w:ind w:left="11"/>
        <w:jc w:val="both"/>
        <w:rPr>
          <w:rFonts w:ascii="Tahoma" w:eastAsiaTheme="majorEastAsia" w:hAnsi="Tahoma" w:cs="Tahoma"/>
          <w:bCs/>
        </w:rPr>
      </w:pPr>
      <w:r w:rsidRPr="005B21E3">
        <w:rPr>
          <w:rFonts w:ascii="Tahoma" w:eastAsiaTheme="majorEastAsia" w:hAnsi="Tahoma" w:cs="Tahoma"/>
          <w:b/>
          <w:bCs/>
        </w:rPr>
        <w:t>1</w:t>
      </w:r>
      <w:r w:rsidR="00FA4060" w:rsidRPr="005B21E3">
        <w:rPr>
          <w:rFonts w:ascii="Tahoma" w:eastAsiaTheme="majorEastAsia" w:hAnsi="Tahoma" w:cs="Tahoma"/>
          <w:b/>
          <w:bCs/>
        </w:rPr>
        <w:t xml:space="preserve"> licencj</w:t>
      </w:r>
      <w:r w:rsidRPr="005B21E3">
        <w:rPr>
          <w:rFonts w:ascii="Tahoma" w:eastAsiaTheme="majorEastAsia" w:hAnsi="Tahoma" w:cs="Tahoma"/>
          <w:b/>
          <w:bCs/>
        </w:rPr>
        <w:t>a</w:t>
      </w:r>
      <w:r w:rsidR="00FA4060" w:rsidRPr="005B21E3">
        <w:rPr>
          <w:rFonts w:ascii="Tahoma" w:eastAsiaTheme="majorEastAsia" w:hAnsi="Tahoma" w:cs="Tahoma"/>
          <w:bCs/>
        </w:rPr>
        <w:t xml:space="preserve"> oprogramowania dla instytucji </w:t>
      </w:r>
      <w:r w:rsidR="00FA4060" w:rsidRPr="004247C0">
        <w:rPr>
          <w:rFonts w:ascii="Tahoma" w:eastAsiaTheme="majorEastAsia" w:hAnsi="Tahoma" w:cs="Tahoma"/>
          <w:bCs/>
        </w:rPr>
        <w:t>samorządowych</w:t>
      </w:r>
      <w:r w:rsidR="00C2167F" w:rsidRPr="004247C0">
        <w:rPr>
          <w:rFonts w:ascii="Tahoma" w:eastAsiaTheme="majorEastAsia" w:hAnsi="Tahoma" w:cs="Tahoma"/>
          <w:bCs/>
        </w:rPr>
        <w:t xml:space="preserve"> (oznaczenie producenta: 228-10833)</w:t>
      </w:r>
      <w:r w:rsidRPr="004247C0">
        <w:rPr>
          <w:rFonts w:ascii="Tahoma" w:eastAsiaTheme="majorEastAsia" w:hAnsi="Tahoma" w:cs="Tahoma"/>
          <w:bCs/>
        </w:rPr>
        <w:t xml:space="preserve">, </w:t>
      </w:r>
      <w:r w:rsidR="00FA4060" w:rsidRPr="004247C0">
        <w:rPr>
          <w:rFonts w:ascii="Tahoma" w:eastAsiaTheme="majorEastAsia" w:hAnsi="Tahoma" w:cs="Tahoma"/>
          <w:bCs/>
        </w:rPr>
        <w:t>na nośniku CD</w:t>
      </w:r>
      <w:r w:rsidR="00833F72" w:rsidRPr="004247C0">
        <w:rPr>
          <w:rFonts w:ascii="Tahoma" w:eastAsiaTheme="majorEastAsia" w:hAnsi="Tahoma" w:cs="Tahoma"/>
          <w:bCs/>
        </w:rPr>
        <w:t>/</w:t>
      </w:r>
      <w:r w:rsidR="00FA4060" w:rsidRPr="004247C0">
        <w:rPr>
          <w:rFonts w:ascii="Tahoma" w:eastAsiaTheme="majorEastAsia" w:hAnsi="Tahoma" w:cs="Tahoma"/>
          <w:bCs/>
        </w:rPr>
        <w:t>DVD lub udostępnienie oprogramowania drogą elektroniczną poprzez dostęp do strony internetowej zawierającej dane oprogramowanie</w:t>
      </w:r>
      <w:r w:rsidR="00FA4060" w:rsidRPr="005B21E3">
        <w:rPr>
          <w:rFonts w:ascii="Tahoma" w:eastAsiaTheme="majorEastAsia" w:hAnsi="Tahoma" w:cs="Tahoma"/>
          <w:bCs/>
        </w:rPr>
        <w:t>. Licencja – bez ograniczeń czasowych. Warunki licencjonowania muszą zezwalać zmianę wersji s</w:t>
      </w:r>
      <w:r w:rsidR="00E85668" w:rsidRPr="005B21E3">
        <w:rPr>
          <w:rFonts w:ascii="Tahoma" w:eastAsiaTheme="majorEastAsia" w:hAnsi="Tahoma" w:cs="Tahoma"/>
          <w:bCs/>
        </w:rPr>
        <w:t>erwera relacyjnej bazy danych (SBD)</w:t>
      </w:r>
      <w:r w:rsidR="00FA4060" w:rsidRPr="005B21E3">
        <w:rPr>
          <w:rFonts w:ascii="Tahoma" w:eastAsiaTheme="majorEastAsia" w:hAnsi="Tahoma" w:cs="Tahoma"/>
          <w:bCs/>
        </w:rPr>
        <w:t xml:space="preserve"> na niższą z zachowaniem wsparcia technicznego oraz na przeniesienie licencji </w:t>
      </w:r>
      <w:r w:rsidR="00E85668" w:rsidRPr="005B21E3">
        <w:rPr>
          <w:rFonts w:ascii="Tahoma" w:eastAsiaTheme="majorEastAsia" w:hAnsi="Tahoma" w:cs="Tahoma"/>
          <w:bCs/>
        </w:rPr>
        <w:t xml:space="preserve">SBD </w:t>
      </w:r>
      <w:r w:rsidR="00FA4060" w:rsidRPr="005B21E3">
        <w:rPr>
          <w:rFonts w:ascii="Tahoma" w:eastAsiaTheme="majorEastAsia" w:hAnsi="Tahoma" w:cs="Tahoma"/>
          <w:bCs/>
        </w:rPr>
        <w:t>na inny fizyczny serwer.</w:t>
      </w:r>
    </w:p>
    <w:tbl>
      <w:tblPr>
        <w:tblW w:w="964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25"/>
        <w:gridCol w:w="9120"/>
      </w:tblGrid>
      <w:tr w:rsidR="00FA4060" w:rsidRPr="005B21E3" w:rsidTr="00FA4060">
        <w:trPr>
          <w:tblHeader/>
        </w:trPr>
        <w:tc>
          <w:tcPr>
            <w:tcW w:w="525" w:type="dxa"/>
            <w:shd w:val="clear" w:color="auto" w:fill="BFBFBF" w:themeFill="background1" w:themeFillShade="BF"/>
            <w:tcMar>
              <w:top w:w="55" w:type="dxa"/>
              <w:left w:w="55" w:type="dxa"/>
              <w:bottom w:w="55" w:type="dxa"/>
              <w:right w:w="55" w:type="dxa"/>
            </w:tcMar>
            <w:vAlign w:val="center"/>
            <w:hideMark/>
          </w:tcPr>
          <w:p w:rsidR="00FA4060" w:rsidRPr="005B21E3" w:rsidRDefault="00FA4060" w:rsidP="008F66B6">
            <w:pPr>
              <w:autoSpaceDE w:val="0"/>
              <w:autoSpaceDN w:val="0"/>
              <w:adjustRightInd w:val="0"/>
              <w:jc w:val="both"/>
              <w:rPr>
                <w:rFonts w:ascii="Tahoma" w:hAnsi="Tahoma" w:cs="Tahoma"/>
                <w:b/>
                <w:bCs/>
              </w:rPr>
            </w:pPr>
            <w:r w:rsidRPr="005B21E3">
              <w:rPr>
                <w:rFonts w:ascii="Tahoma" w:hAnsi="Tahoma" w:cs="Tahoma"/>
                <w:b/>
                <w:bCs/>
              </w:rPr>
              <w:t xml:space="preserve">Lp. </w:t>
            </w:r>
          </w:p>
        </w:tc>
        <w:tc>
          <w:tcPr>
            <w:tcW w:w="9120" w:type="dxa"/>
            <w:shd w:val="clear" w:color="auto" w:fill="BFBFBF" w:themeFill="background1" w:themeFillShade="BF"/>
            <w:tcMar>
              <w:top w:w="55" w:type="dxa"/>
              <w:left w:w="55" w:type="dxa"/>
              <w:bottom w:w="55" w:type="dxa"/>
              <w:right w:w="55" w:type="dxa"/>
            </w:tcMar>
            <w:vAlign w:val="center"/>
            <w:hideMark/>
          </w:tcPr>
          <w:p w:rsidR="00FA4060" w:rsidRPr="005B21E3" w:rsidRDefault="00FA4060" w:rsidP="008F66B6">
            <w:pPr>
              <w:jc w:val="both"/>
              <w:rPr>
                <w:rFonts w:ascii="Tahoma" w:eastAsiaTheme="majorEastAsia" w:hAnsi="Tahoma" w:cs="Tahoma"/>
                <w:bCs/>
              </w:rPr>
            </w:pPr>
            <w:r w:rsidRPr="005B21E3">
              <w:rPr>
                <w:rFonts w:ascii="Tahoma" w:hAnsi="Tahoma" w:cs="Tahoma"/>
                <w:b/>
                <w:bCs/>
              </w:rPr>
              <w:t>Warunek równoważności</w:t>
            </w:r>
          </w:p>
        </w:tc>
      </w:tr>
      <w:tr w:rsidR="00FA4060" w:rsidRPr="005B21E3" w:rsidTr="00FA4060">
        <w:tc>
          <w:tcPr>
            <w:tcW w:w="525" w:type="dxa"/>
            <w:shd w:val="clear" w:color="auto" w:fill="BFBFBF" w:themeFill="background1" w:themeFillShade="BF"/>
            <w:tcMar>
              <w:top w:w="55" w:type="dxa"/>
              <w:left w:w="55" w:type="dxa"/>
              <w:bottom w:w="55" w:type="dxa"/>
              <w:right w:w="55" w:type="dxa"/>
            </w:tcMar>
          </w:tcPr>
          <w:p w:rsidR="00FA4060" w:rsidRPr="005B21E3" w:rsidRDefault="00FA4060" w:rsidP="0044167A">
            <w:pPr>
              <w:pStyle w:val="Akapitzlist"/>
              <w:numPr>
                <w:ilvl w:val="0"/>
                <w:numId w:val="19"/>
              </w:numPr>
              <w:spacing w:after="0"/>
              <w:jc w:val="both"/>
              <w:rPr>
                <w:rFonts w:ascii="Tahoma" w:eastAsiaTheme="majorEastAsia" w:hAnsi="Tahoma" w:cs="Tahoma"/>
                <w:bCs/>
              </w:rPr>
            </w:pPr>
          </w:p>
        </w:tc>
        <w:tc>
          <w:tcPr>
            <w:tcW w:w="9120" w:type="dxa"/>
            <w:tcMar>
              <w:top w:w="55" w:type="dxa"/>
              <w:left w:w="55" w:type="dxa"/>
              <w:bottom w:w="55" w:type="dxa"/>
              <w:right w:w="55" w:type="dxa"/>
            </w:tcMar>
            <w:vAlign w:val="center"/>
          </w:tcPr>
          <w:p w:rsidR="00FA4060" w:rsidRPr="005B21E3" w:rsidRDefault="00FA4060" w:rsidP="008F66B6">
            <w:pPr>
              <w:ind w:left="11"/>
              <w:jc w:val="both"/>
              <w:rPr>
                <w:rFonts w:ascii="Tahoma" w:eastAsiaTheme="majorEastAsia" w:hAnsi="Tahoma" w:cs="Tahoma"/>
                <w:bCs/>
              </w:rPr>
            </w:pPr>
            <w:r w:rsidRPr="005B21E3">
              <w:rPr>
                <w:rFonts w:ascii="Tahoma" w:eastAsiaTheme="majorEastAsia" w:hAnsi="Tahoma" w:cs="Tahoma"/>
                <w:bCs/>
              </w:rPr>
              <w:t>Możliwość wykorzystania SBD jako silnika relacyjnej bazy danych, analitycznej, wielowymiarowej bazy danych, platformy bazodanowej dla wielu aplikacji. Powinien zawierać serwer raportów, narzędzia do: definiowania raportów, wykonywania analiz biznesowych, tworzenia procesów ETL.</w:t>
            </w:r>
          </w:p>
        </w:tc>
      </w:tr>
      <w:tr w:rsidR="00FA4060" w:rsidRPr="005B21E3" w:rsidTr="00FA4060">
        <w:tc>
          <w:tcPr>
            <w:tcW w:w="525" w:type="dxa"/>
            <w:shd w:val="clear" w:color="auto" w:fill="BFBFBF" w:themeFill="background1" w:themeFillShade="BF"/>
            <w:tcMar>
              <w:top w:w="55" w:type="dxa"/>
              <w:left w:w="55" w:type="dxa"/>
              <w:bottom w:w="55" w:type="dxa"/>
              <w:right w:w="55" w:type="dxa"/>
            </w:tcMar>
          </w:tcPr>
          <w:p w:rsidR="00FA4060" w:rsidRPr="005B21E3" w:rsidRDefault="00FA4060" w:rsidP="0044167A">
            <w:pPr>
              <w:pStyle w:val="Akapitzlist"/>
              <w:numPr>
                <w:ilvl w:val="0"/>
                <w:numId w:val="19"/>
              </w:numPr>
              <w:spacing w:after="0"/>
              <w:jc w:val="both"/>
              <w:rPr>
                <w:rFonts w:ascii="Tahoma" w:eastAsiaTheme="majorEastAsia" w:hAnsi="Tahoma" w:cs="Tahoma"/>
                <w:bCs/>
              </w:rPr>
            </w:pPr>
          </w:p>
        </w:tc>
        <w:tc>
          <w:tcPr>
            <w:tcW w:w="9120" w:type="dxa"/>
            <w:tcMar>
              <w:top w:w="55" w:type="dxa"/>
              <w:left w:w="55" w:type="dxa"/>
              <w:bottom w:w="55" w:type="dxa"/>
              <w:right w:w="55" w:type="dxa"/>
            </w:tcMar>
            <w:vAlign w:val="center"/>
          </w:tcPr>
          <w:p w:rsidR="00FA4060" w:rsidRPr="005B21E3" w:rsidRDefault="00FA4060" w:rsidP="008F66B6">
            <w:pPr>
              <w:ind w:left="11"/>
              <w:jc w:val="both"/>
              <w:rPr>
                <w:rFonts w:ascii="Tahoma" w:eastAsiaTheme="majorEastAsia" w:hAnsi="Tahoma" w:cs="Tahoma"/>
                <w:bCs/>
              </w:rPr>
            </w:pPr>
            <w:r w:rsidRPr="005B21E3">
              <w:rPr>
                <w:rFonts w:ascii="Tahoma" w:eastAsiaTheme="majorEastAsia" w:hAnsi="Tahoma" w:cs="Tahoma"/>
                <w:bCs/>
              </w:rPr>
              <w:t>Zintegrowane narzędzia graficzne do zarządzania systemem – SBD musi dostarczać zintegrowane narzędzia do zarządzania i konfiguracji wszystkich usług wchodzących w skład systemu (baza relacyjna, usługi analityczne, usługi raportowe, usługi transformacji danych). Narzędzia te muszą udostępniać możliwość tworzenia skryptów zarządzających systemem oraz automatyzacji ich wykonywania.</w:t>
            </w:r>
          </w:p>
        </w:tc>
      </w:tr>
      <w:tr w:rsidR="00FA4060" w:rsidRPr="005B21E3" w:rsidTr="00FA4060">
        <w:tc>
          <w:tcPr>
            <w:tcW w:w="525" w:type="dxa"/>
            <w:shd w:val="clear" w:color="auto" w:fill="BFBFBF" w:themeFill="background1" w:themeFillShade="BF"/>
            <w:tcMar>
              <w:top w:w="55" w:type="dxa"/>
              <w:left w:w="55" w:type="dxa"/>
              <w:bottom w:w="55" w:type="dxa"/>
              <w:right w:w="55" w:type="dxa"/>
            </w:tcMar>
          </w:tcPr>
          <w:p w:rsidR="00FA4060" w:rsidRPr="005B21E3" w:rsidRDefault="00FA4060" w:rsidP="0044167A">
            <w:pPr>
              <w:pStyle w:val="Akapitzlist"/>
              <w:numPr>
                <w:ilvl w:val="0"/>
                <w:numId w:val="19"/>
              </w:numPr>
              <w:spacing w:after="0"/>
              <w:jc w:val="both"/>
              <w:rPr>
                <w:rFonts w:ascii="Tahoma" w:eastAsiaTheme="majorEastAsia" w:hAnsi="Tahoma" w:cs="Tahoma"/>
                <w:bCs/>
              </w:rPr>
            </w:pPr>
          </w:p>
        </w:tc>
        <w:tc>
          <w:tcPr>
            <w:tcW w:w="9120" w:type="dxa"/>
            <w:tcMar>
              <w:top w:w="55" w:type="dxa"/>
              <w:left w:w="55" w:type="dxa"/>
              <w:bottom w:w="55" w:type="dxa"/>
              <w:right w:w="55" w:type="dxa"/>
            </w:tcMar>
            <w:vAlign w:val="center"/>
          </w:tcPr>
          <w:p w:rsidR="00FA4060" w:rsidRPr="005B21E3" w:rsidRDefault="00FA4060" w:rsidP="008F66B6">
            <w:pPr>
              <w:ind w:left="11"/>
              <w:jc w:val="both"/>
              <w:rPr>
                <w:rFonts w:ascii="Tahoma" w:eastAsiaTheme="majorEastAsia" w:hAnsi="Tahoma" w:cs="Tahoma"/>
                <w:bCs/>
              </w:rPr>
            </w:pPr>
            <w:r w:rsidRPr="005B21E3">
              <w:rPr>
                <w:rFonts w:ascii="Tahoma" w:eastAsiaTheme="majorEastAsia" w:hAnsi="Tahoma" w:cs="Tahoma"/>
                <w:bCs/>
              </w:rPr>
              <w:t>Zarządzanie serwerem za pomocą skryptów - SBD musi udostępniać mechanizm zarządzania systemem za pomocą uruchamianych z linii poleceń skryptów administracyjnych, które pozwolą zautomatyzować rutynowe czynności związane z zarządzaniem serwerem.</w:t>
            </w:r>
          </w:p>
        </w:tc>
      </w:tr>
      <w:tr w:rsidR="00FA4060" w:rsidRPr="005B21E3" w:rsidTr="00FA4060">
        <w:tc>
          <w:tcPr>
            <w:tcW w:w="525" w:type="dxa"/>
            <w:shd w:val="clear" w:color="auto" w:fill="BFBFBF" w:themeFill="background1" w:themeFillShade="BF"/>
            <w:tcMar>
              <w:top w:w="55" w:type="dxa"/>
              <w:left w:w="55" w:type="dxa"/>
              <w:bottom w:w="55" w:type="dxa"/>
              <w:right w:w="55" w:type="dxa"/>
            </w:tcMar>
          </w:tcPr>
          <w:p w:rsidR="00FA4060" w:rsidRPr="005B21E3" w:rsidRDefault="00FA4060" w:rsidP="0044167A">
            <w:pPr>
              <w:pStyle w:val="Akapitzlist"/>
              <w:numPr>
                <w:ilvl w:val="0"/>
                <w:numId w:val="19"/>
              </w:numPr>
              <w:spacing w:after="0"/>
              <w:jc w:val="both"/>
              <w:rPr>
                <w:rFonts w:ascii="Tahoma" w:eastAsiaTheme="majorEastAsia" w:hAnsi="Tahoma" w:cs="Tahoma"/>
                <w:bCs/>
              </w:rPr>
            </w:pPr>
          </w:p>
        </w:tc>
        <w:tc>
          <w:tcPr>
            <w:tcW w:w="9120" w:type="dxa"/>
            <w:tcMar>
              <w:top w:w="55" w:type="dxa"/>
              <w:left w:w="55" w:type="dxa"/>
              <w:bottom w:w="55" w:type="dxa"/>
              <w:right w:w="55" w:type="dxa"/>
            </w:tcMar>
            <w:vAlign w:val="center"/>
          </w:tcPr>
          <w:p w:rsidR="00FA4060" w:rsidRPr="005B21E3" w:rsidRDefault="00FA4060" w:rsidP="008F66B6">
            <w:pPr>
              <w:ind w:left="11"/>
              <w:jc w:val="both"/>
              <w:rPr>
                <w:rFonts w:ascii="Tahoma" w:eastAsiaTheme="majorEastAsia" w:hAnsi="Tahoma" w:cs="Tahoma"/>
                <w:bCs/>
              </w:rPr>
            </w:pPr>
            <w:r w:rsidRPr="005B21E3">
              <w:rPr>
                <w:rFonts w:ascii="Tahoma" w:eastAsiaTheme="majorEastAsia" w:hAnsi="Tahoma" w:cs="Tahoma"/>
                <w:bCs/>
              </w:rPr>
              <w:t>Dedykowana sesja administracyjna - SBD musi pozwalać na zdalne połączenie sesji administratora systemu bazy danych w sposób niezależny od normalnych sesji klientów.</w:t>
            </w:r>
          </w:p>
        </w:tc>
      </w:tr>
      <w:tr w:rsidR="00FA4060" w:rsidRPr="005B21E3" w:rsidTr="00FA4060">
        <w:tc>
          <w:tcPr>
            <w:tcW w:w="525" w:type="dxa"/>
            <w:shd w:val="clear" w:color="auto" w:fill="BFBFBF" w:themeFill="background1" w:themeFillShade="BF"/>
            <w:tcMar>
              <w:top w:w="55" w:type="dxa"/>
              <w:left w:w="55" w:type="dxa"/>
              <w:bottom w:w="55" w:type="dxa"/>
              <w:right w:w="55" w:type="dxa"/>
            </w:tcMar>
          </w:tcPr>
          <w:p w:rsidR="00FA4060" w:rsidRPr="005B21E3" w:rsidRDefault="00FA4060" w:rsidP="0044167A">
            <w:pPr>
              <w:pStyle w:val="Akapitzlist"/>
              <w:numPr>
                <w:ilvl w:val="0"/>
                <w:numId w:val="19"/>
              </w:numPr>
              <w:spacing w:after="0"/>
              <w:jc w:val="both"/>
              <w:rPr>
                <w:rFonts w:ascii="Tahoma" w:eastAsiaTheme="majorEastAsia" w:hAnsi="Tahoma" w:cs="Tahoma"/>
                <w:bCs/>
              </w:rPr>
            </w:pPr>
          </w:p>
        </w:tc>
        <w:tc>
          <w:tcPr>
            <w:tcW w:w="9120" w:type="dxa"/>
            <w:tcMar>
              <w:top w:w="55" w:type="dxa"/>
              <w:left w:w="55" w:type="dxa"/>
              <w:bottom w:w="55" w:type="dxa"/>
              <w:right w:w="55" w:type="dxa"/>
            </w:tcMar>
            <w:vAlign w:val="center"/>
          </w:tcPr>
          <w:p w:rsidR="00FA4060" w:rsidRPr="005B21E3" w:rsidRDefault="00FA4060" w:rsidP="008F66B6">
            <w:pPr>
              <w:ind w:left="11"/>
              <w:jc w:val="both"/>
              <w:rPr>
                <w:rFonts w:ascii="Tahoma" w:eastAsiaTheme="majorEastAsia" w:hAnsi="Tahoma" w:cs="Tahoma"/>
                <w:bCs/>
              </w:rPr>
            </w:pPr>
            <w:r w:rsidRPr="005B21E3">
              <w:rPr>
                <w:rFonts w:ascii="Tahoma" w:eastAsiaTheme="majorEastAsia" w:hAnsi="Tahoma" w:cs="Tahoma"/>
                <w:bCs/>
              </w:rPr>
              <w:t>Możliwość automatycznej aktualizacji systemu - SBD musi umożliwiać automatyczne ściąganie i instalację wszelkich poprawek producenta oprogramowania (redukowania zagrożeń powodowanych przez znane luki w zabezpieczeniach oprogramowania).</w:t>
            </w:r>
          </w:p>
        </w:tc>
      </w:tr>
      <w:tr w:rsidR="00FA4060" w:rsidRPr="005B21E3" w:rsidTr="00FA4060">
        <w:tc>
          <w:tcPr>
            <w:tcW w:w="525" w:type="dxa"/>
            <w:shd w:val="clear" w:color="auto" w:fill="BFBFBF" w:themeFill="background1" w:themeFillShade="BF"/>
            <w:tcMar>
              <w:top w:w="55" w:type="dxa"/>
              <w:left w:w="55" w:type="dxa"/>
              <w:bottom w:w="55" w:type="dxa"/>
              <w:right w:w="55" w:type="dxa"/>
            </w:tcMar>
          </w:tcPr>
          <w:p w:rsidR="00FA4060" w:rsidRPr="005B21E3" w:rsidRDefault="00FA4060" w:rsidP="0044167A">
            <w:pPr>
              <w:pStyle w:val="Akapitzlist"/>
              <w:numPr>
                <w:ilvl w:val="0"/>
                <w:numId w:val="19"/>
              </w:numPr>
              <w:spacing w:after="0"/>
              <w:jc w:val="both"/>
              <w:rPr>
                <w:rFonts w:ascii="Tahoma" w:eastAsiaTheme="majorEastAsia" w:hAnsi="Tahoma" w:cs="Tahoma"/>
                <w:bCs/>
              </w:rPr>
            </w:pPr>
          </w:p>
        </w:tc>
        <w:tc>
          <w:tcPr>
            <w:tcW w:w="9120" w:type="dxa"/>
            <w:tcMar>
              <w:top w:w="55" w:type="dxa"/>
              <w:left w:w="55" w:type="dxa"/>
              <w:bottom w:w="55" w:type="dxa"/>
              <w:right w:w="55" w:type="dxa"/>
            </w:tcMar>
            <w:vAlign w:val="center"/>
          </w:tcPr>
          <w:p w:rsidR="00FA4060" w:rsidRPr="005B21E3" w:rsidRDefault="00FA4060" w:rsidP="008F66B6">
            <w:pPr>
              <w:ind w:left="11"/>
              <w:jc w:val="both"/>
              <w:rPr>
                <w:rFonts w:ascii="Tahoma" w:eastAsiaTheme="majorEastAsia" w:hAnsi="Tahoma" w:cs="Tahoma"/>
                <w:bCs/>
              </w:rPr>
            </w:pPr>
            <w:r w:rsidRPr="005B21E3">
              <w:rPr>
                <w:rFonts w:ascii="Tahoma" w:eastAsiaTheme="majorEastAsia" w:hAnsi="Tahoma" w:cs="Tahoma"/>
                <w:bCs/>
              </w:rPr>
              <w:t>SBD musi umożliwiać tworzenie klastrów niezawodnościowych.</w:t>
            </w:r>
          </w:p>
        </w:tc>
      </w:tr>
      <w:tr w:rsidR="00FA4060" w:rsidRPr="005B21E3" w:rsidTr="00FA4060">
        <w:tc>
          <w:tcPr>
            <w:tcW w:w="525" w:type="dxa"/>
            <w:shd w:val="clear" w:color="auto" w:fill="BFBFBF" w:themeFill="background1" w:themeFillShade="BF"/>
            <w:tcMar>
              <w:top w:w="55" w:type="dxa"/>
              <w:left w:w="55" w:type="dxa"/>
              <w:bottom w:w="55" w:type="dxa"/>
              <w:right w:w="55" w:type="dxa"/>
            </w:tcMar>
          </w:tcPr>
          <w:p w:rsidR="00FA4060" w:rsidRPr="005B21E3" w:rsidRDefault="00FA4060" w:rsidP="0044167A">
            <w:pPr>
              <w:pStyle w:val="Akapitzlist"/>
              <w:numPr>
                <w:ilvl w:val="0"/>
                <w:numId w:val="19"/>
              </w:numPr>
              <w:spacing w:after="0"/>
              <w:jc w:val="both"/>
              <w:rPr>
                <w:rFonts w:ascii="Tahoma" w:eastAsiaTheme="majorEastAsia" w:hAnsi="Tahoma" w:cs="Tahoma"/>
                <w:bCs/>
              </w:rPr>
            </w:pPr>
          </w:p>
        </w:tc>
        <w:tc>
          <w:tcPr>
            <w:tcW w:w="9120" w:type="dxa"/>
            <w:tcMar>
              <w:top w:w="55" w:type="dxa"/>
              <w:left w:w="55" w:type="dxa"/>
              <w:bottom w:w="55" w:type="dxa"/>
              <w:right w:w="55" w:type="dxa"/>
            </w:tcMar>
            <w:vAlign w:val="center"/>
          </w:tcPr>
          <w:p w:rsidR="00FA4060" w:rsidRPr="005B21E3" w:rsidRDefault="00FA4060" w:rsidP="00FA4060">
            <w:pPr>
              <w:ind w:left="11"/>
              <w:jc w:val="both"/>
              <w:rPr>
                <w:rFonts w:ascii="Tahoma" w:eastAsiaTheme="majorEastAsia" w:hAnsi="Tahoma" w:cs="Tahoma"/>
                <w:bCs/>
              </w:rPr>
            </w:pPr>
            <w:r w:rsidRPr="005B21E3">
              <w:rPr>
                <w:rFonts w:ascii="Tahoma" w:eastAsiaTheme="majorEastAsia" w:hAnsi="Tahoma" w:cs="Tahoma"/>
                <w:bCs/>
              </w:rPr>
              <w:t>Wysoka dostępność - SBD musi posiadać mechanizm pozwalający na duplikację bazy danych między dwiema lokalizacjami (podstawowa i zapasowa) przy zachowaniu następujących cech:</w:t>
            </w:r>
          </w:p>
          <w:p w:rsidR="00FA4060" w:rsidRPr="005B21E3" w:rsidRDefault="00FA4060" w:rsidP="0044167A">
            <w:pPr>
              <w:pStyle w:val="Akapitzlist"/>
              <w:numPr>
                <w:ilvl w:val="0"/>
                <w:numId w:val="9"/>
              </w:numPr>
              <w:jc w:val="both"/>
              <w:rPr>
                <w:rFonts w:ascii="Tahoma" w:eastAsiaTheme="majorEastAsia" w:hAnsi="Tahoma" w:cs="Tahoma"/>
                <w:bCs/>
              </w:rPr>
            </w:pPr>
            <w:r w:rsidRPr="005B21E3">
              <w:rPr>
                <w:rFonts w:ascii="Tahoma" w:eastAsiaTheme="majorEastAsia" w:hAnsi="Tahoma" w:cs="Tahoma"/>
                <w:bCs/>
              </w:rPr>
              <w:t>bez specjalnego sprzętu (rozwiązanie tylko programowe oparte o sam SBD),</w:t>
            </w:r>
          </w:p>
          <w:p w:rsidR="00FA4060" w:rsidRPr="005B21E3" w:rsidRDefault="00FA4060" w:rsidP="0044167A">
            <w:pPr>
              <w:pStyle w:val="Akapitzlist"/>
              <w:numPr>
                <w:ilvl w:val="0"/>
                <w:numId w:val="9"/>
              </w:numPr>
              <w:jc w:val="both"/>
              <w:rPr>
                <w:rFonts w:ascii="Tahoma" w:eastAsiaTheme="majorEastAsia" w:hAnsi="Tahoma" w:cs="Tahoma"/>
                <w:bCs/>
              </w:rPr>
            </w:pPr>
            <w:r w:rsidRPr="005B21E3">
              <w:rPr>
                <w:rFonts w:ascii="Tahoma" w:eastAsiaTheme="majorEastAsia" w:hAnsi="Tahoma" w:cs="Tahoma"/>
                <w:bCs/>
              </w:rPr>
              <w:t>niezawodne powielanie danych w czasie rzeczywistym (potwierdzone transakcje bazodanowe),</w:t>
            </w:r>
          </w:p>
          <w:p w:rsidR="00FA4060" w:rsidRPr="005B21E3" w:rsidRDefault="00FA4060" w:rsidP="0044167A">
            <w:pPr>
              <w:pStyle w:val="Akapitzlist"/>
              <w:numPr>
                <w:ilvl w:val="0"/>
                <w:numId w:val="9"/>
              </w:numPr>
              <w:jc w:val="both"/>
              <w:rPr>
                <w:rFonts w:ascii="Tahoma" w:eastAsiaTheme="majorEastAsia" w:hAnsi="Tahoma" w:cs="Tahoma"/>
                <w:bCs/>
              </w:rPr>
            </w:pPr>
            <w:r w:rsidRPr="005B21E3">
              <w:rPr>
                <w:rFonts w:ascii="Tahoma" w:eastAsiaTheme="majorEastAsia" w:hAnsi="Tahoma" w:cs="Tahoma"/>
                <w:bCs/>
              </w:rPr>
              <w:t>klienci bazy danych automatycznie korzystają z bazy zapasowej w przypadku awarii bazy podstawowej bez zmian w aplikacjach.</w:t>
            </w:r>
          </w:p>
        </w:tc>
      </w:tr>
      <w:tr w:rsidR="00FA4060" w:rsidRPr="005B21E3" w:rsidTr="00FA4060">
        <w:tc>
          <w:tcPr>
            <w:tcW w:w="525" w:type="dxa"/>
            <w:shd w:val="clear" w:color="auto" w:fill="BFBFBF" w:themeFill="background1" w:themeFillShade="BF"/>
            <w:tcMar>
              <w:top w:w="55" w:type="dxa"/>
              <w:left w:w="55" w:type="dxa"/>
              <w:bottom w:w="55" w:type="dxa"/>
              <w:right w:w="55" w:type="dxa"/>
            </w:tcMar>
          </w:tcPr>
          <w:p w:rsidR="00FA4060" w:rsidRPr="005B21E3" w:rsidRDefault="00FA4060" w:rsidP="0044167A">
            <w:pPr>
              <w:pStyle w:val="Akapitzlist"/>
              <w:numPr>
                <w:ilvl w:val="0"/>
                <w:numId w:val="19"/>
              </w:numPr>
              <w:spacing w:after="0"/>
              <w:jc w:val="both"/>
              <w:rPr>
                <w:rFonts w:ascii="Tahoma" w:eastAsiaTheme="majorEastAsia" w:hAnsi="Tahoma" w:cs="Tahoma"/>
                <w:bCs/>
              </w:rPr>
            </w:pPr>
          </w:p>
        </w:tc>
        <w:tc>
          <w:tcPr>
            <w:tcW w:w="9120" w:type="dxa"/>
            <w:tcMar>
              <w:top w:w="55" w:type="dxa"/>
              <w:left w:w="55" w:type="dxa"/>
              <w:bottom w:w="55" w:type="dxa"/>
              <w:right w:w="55" w:type="dxa"/>
            </w:tcMar>
            <w:vAlign w:val="center"/>
          </w:tcPr>
          <w:p w:rsidR="00FA4060" w:rsidRPr="005B21E3" w:rsidRDefault="00FA4060" w:rsidP="008F66B6">
            <w:pPr>
              <w:ind w:left="11"/>
              <w:jc w:val="both"/>
              <w:rPr>
                <w:rFonts w:ascii="Tahoma" w:eastAsiaTheme="majorEastAsia" w:hAnsi="Tahoma" w:cs="Tahoma"/>
                <w:bCs/>
              </w:rPr>
            </w:pPr>
            <w:r w:rsidRPr="005B21E3">
              <w:rPr>
                <w:rFonts w:ascii="Tahoma" w:eastAsiaTheme="majorEastAsia" w:hAnsi="Tahoma" w:cs="Tahoma"/>
                <w:bCs/>
              </w:rPr>
              <w:t>Kompresja kopii zapasowych - SBD musi pozwalać na kompresję kopii zapasowej danych (backup) w trakcie jej tworzenia. Powinna to być cecha SBD niezależna od funkcji systemu operacyjnego ani od sprzętowego rozwiązania archiwizacji danych.</w:t>
            </w:r>
          </w:p>
        </w:tc>
      </w:tr>
      <w:tr w:rsidR="00FA4060" w:rsidRPr="005B21E3" w:rsidTr="00FA4060">
        <w:tc>
          <w:tcPr>
            <w:tcW w:w="525" w:type="dxa"/>
            <w:shd w:val="clear" w:color="auto" w:fill="BFBFBF" w:themeFill="background1" w:themeFillShade="BF"/>
            <w:tcMar>
              <w:top w:w="55" w:type="dxa"/>
              <w:left w:w="55" w:type="dxa"/>
              <w:bottom w:w="55" w:type="dxa"/>
              <w:right w:w="55" w:type="dxa"/>
            </w:tcMar>
          </w:tcPr>
          <w:p w:rsidR="00FA4060" w:rsidRPr="005B21E3" w:rsidRDefault="00FA4060" w:rsidP="0044167A">
            <w:pPr>
              <w:pStyle w:val="Akapitzlist"/>
              <w:numPr>
                <w:ilvl w:val="0"/>
                <w:numId w:val="19"/>
              </w:numPr>
              <w:spacing w:after="0"/>
              <w:jc w:val="both"/>
              <w:rPr>
                <w:rFonts w:ascii="Tahoma" w:eastAsiaTheme="majorEastAsia" w:hAnsi="Tahoma" w:cs="Tahoma"/>
                <w:bCs/>
              </w:rPr>
            </w:pPr>
          </w:p>
        </w:tc>
        <w:tc>
          <w:tcPr>
            <w:tcW w:w="9120" w:type="dxa"/>
            <w:tcMar>
              <w:top w:w="55" w:type="dxa"/>
              <w:left w:w="55" w:type="dxa"/>
              <w:bottom w:w="55" w:type="dxa"/>
              <w:right w:w="55" w:type="dxa"/>
            </w:tcMar>
            <w:vAlign w:val="center"/>
          </w:tcPr>
          <w:p w:rsidR="00FA4060" w:rsidRPr="005B21E3" w:rsidRDefault="00FA4060" w:rsidP="008F66B6">
            <w:pPr>
              <w:ind w:left="11"/>
              <w:jc w:val="both"/>
              <w:rPr>
                <w:rFonts w:ascii="Tahoma" w:eastAsiaTheme="majorEastAsia" w:hAnsi="Tahoma" w:cs="Tahoma"/>
                <w:bCs/>
              </w:rPr>
            </w:pPr>
            <w:r w:rsidRPr="005B21E3">
              <w:rPr>
                <w:rFonts w:ascii="Tahoma" w:eastAsiaTheme="majorEastAsia" w:hAnsi="Tahoma" w:cs="Tahoma"/>
                <w:bCs/>
              </w:rPr>
              <w:t>Możliwość automatycznego szyfrowania kopii bezpieczeństwa bazy danych przy użyciu między innymi certyfikatów lub kluczy asymetrycznych. System szyfrowania musi wspierać następujące algorytmy szyfrujące: AES 128. AES 192, AES 256, Triple DES. Mechanizm ten nie może wymagać konieczności uprzedniego szyfrowania bazy danych.</w:t>
            </w:r>
          </w:p>
        </w:tc>
      </w:tr>
      <w:tr w:rsidR="00FA4060" w:rsidRPr="005B21E3" w:rsidTr="00FA4060">
        <w:tc>
          <w:tcPr>
            <w:tcW w:w="525" w:type="dxa"/>
            <w:shd w:val="clear" w:color="auto" w:fill="BFBFBF" w:themeFill="background1" w:themeFillShade="BF"/>
            <w:tcMar>
              <w:top w:w="55" w:type="dxa"/>
              <w:left w:w="55" w:type="dxa"/>
              <w:bottom w:w="55" w:type="dxa"/>
              <w:right w:w="55" w:type="dxa"/>
            </w:tcMar>
          </w:tcPr>
          <w:p w:rsidR="00FA4060" w:rsidRPr="005B21E3" w:rsidRDefault="00FA4060" w:rsidP="0044167A">
            <w:pPr>
              <w:pStyle w:val="Akapitzlist"/>
              <w:numPr>
                <w:ilvl w:val="0"/>
                <w:numId w:val="19"/>
              </w:numPr>
              <w:spacing w:after="0"/>
              <w:jc w:val="both"/>
              <w:rPr>
                <w:rFonts w:ascii="Tahoma" w:eastAsiaTheme="majorEastAsia" w:hAnsi="Tahoma" w:cs="Tahoma"/>
                <w:bCs/>
              </w:rPr>
            </w:pPr>
          </w:p>
        </w:tc>
        <w:tc>
          <w:tcPr>
            <w:tcW w:w="9120" w:type="dxa"/>
            <w:tcMar>
              <w:top w:w="55" w:type="dxa"/>
              <w:left w:w="55" w:type="dxa"/>
              <w:bottom w:w="55" w:type="dxa"/>
              <w:right w:w="55" w:type="dxa"/>
            </w:tcMar>
            <w:vAlign w:val="center"/>
          </w:tcPr>
          <w:p w:rsidR="00FA4060" w:rsidRPr="005B21E3" w:rsidRDefault="00FA4060" w:rsidP="008F66B6">
            <w:pPr>
              <w:ind w:left="11"/>
              <w:jc w:val="both"/>
              <w:rPr>
                <w:rFonts w:ascii="Tahoma" w:eastAsiaTheme="majorEastAsia" w:hAnsi="Tahoma" w:cs="Tahoma"/>
                <w:bCs/>
              </w:rPr>
            </w:pPr>
            <w:r w:rsidRPr="005B21E3">
              <w:rPr>
                <w:rFonts w:ascii="Tahoma" w:eastAsiaTheme="majorEastAsia" w:hAnsi="Tahoma" w:cs="Tahoma"/>
                <w:bCs/>
              </w:rPr>
              <w:t>Możliwość zastosowania reguł bezpieczeństwa obowiązujących w przedsiębiorstwie - wsparcie dla zdefiniowanej w przedsiębiorstwie polityki bezpieczeństwa (np. automatyczne wymuszanie zmiany haseł użytkowników, zastosowanie mechanizmu weryfikacji dostatecznego poziomu komplikacji haseł wprowadzanych przez użytkowników), możliwość zintegrowania uwierzytelniania użytkowników z Active Directory.</w:t>
            </w:r>
          </w:p>
        </w:tc>
      </w:tr>
      <w:tr w:rsidR="00FA4060" w:rsidRPr="005B21E3" w:rsidTr="00FA4060">
        <w:tc>
          <w:tcPr>
            <w:tcW w:w="525" w:type="dxa"/>
            <w:shd w:val="clear" w:color="auto" w:fill="BFBFBF" w:themeFill="background1" w:themeFillShade="BF"/>
            <w:tcMar>
              <w:top w:w="55" w:type="dxa"/>
              <w:left w:w="55" w:type="dxa"/>
              <w:bottom w:w="55" w:type="dxa"/>
              <w:right w:w="55" w:type="dxa"/>
            </w:tcMar>
          </w:tcPr>
          <w:p w:rsidR="00FA4060" w:rsidRPr="005B21E3" w:rsidRDefault="00FA4060" w:rsidP="0044167A">
            <w:pPr>
              <w:pStyle w:val="Akapitzlist"/>
              <w:numPr>
                <w:ilvl w:val="0"/>
                <w:numId w:val="19"/>
              </w:numPr>
              <w:spacing w:after="0"/>
              <w:jc w:val="both"/>
              <w:rPr>
                <w:rFonts w:ascii="Tahoma" w:eastAsiaTheme="majorEastAsia" w:hAnsi="Tahoma" w:cs="Tahoma"/>
                <w:bCs/>
              </w:rPr>
            </w:pPr>
          </w:p>
        </w:tc>
        <w:tc>
          <w:tcPr>
            <w:tcW w:w="9120" w:type="dxa"/>
            <w:tcMar>
              <w:top w:w="55" w:type="dxa"/>
              <w:left w:w="55" w:type="dxa"/>
              <w:bottom w:w="55" w:type="dxa"/>
              <w:right w:w="55" w:type="dxa"/>
            </w:tcMar>
            <w:vAlign w:val="center"/>
          </w:tcPr>
          <w:p w:rsidR="00FA4060" w:rsidRPr="005B21E3" w:rsidRDefault="00FA4060" w:rsidP="008F66B6">
            <w:pPr>
              <w:ind w:left="11"/>
              <w:jc w:val="both"/>
              <w:rPr>
                <w:rFonts w:ascii="Tahoma" w:eastAsiaTheme="majorEastAsia" w:hAnsi="Tahoma" w:cs="Tahoma"/>
                <w:bCs/>
              </w:rPr>
            </w:pPr>
            <w:r w:rsidRPr="005B21E3">
              <w:rPr>
                <w:rFonts w:ascii="Tahoma" w:eastAsiaTheme="majorEastAsia" w:hAnsi="Tahoma" w:cs="Tahoma"/>
                <w:bCs/>
              </w:rPr>
              <w:t>Możliwość definiowania reguł administracyjnych dla serwera lub grupy serwerów - SBD musi mieć możliwość definiowania reguł wymuszanych przez system i zarządzania nimi. Przykładem takiej reguły jest uniemożliwienie użytkownikom tworzenia obiektów baz danych o zdefiniowanych przez administratora szablonach nazw. Dodatkowo wymagana jest możliwość rejestracji i raportowania niezgodności działającego systemu ze wskazanymi regułami, bez wpływu na jego funkcjonalność.</w:t>
            </w:r>
          </w:p>
        </w:tc>
      </w:tr>
      <w:tr w:rsidR="00FA4060" w:rsidRPr="005B21E3" w:rsidTr="00FA4060">
        <w:tc>
          <w:tcPr>
            <w:tcW w:w="525" w:type="dxa"/>
            <w:shd w:val="clear" w:color="auto" w:fill="BFBFBF" w:themeFill="background1" w:themeFillShade="BF"/>
            <w:tcMar>
              <w:top w:w="55" w:type="dxa"/>
              <w:left w:w="55" w:type="dxa"/>
              <w:bottom w:w="55" w:type="dxa"/>
              <w:right w:w="55" w:type="dxa"/>
            </w:tcMar>
          </w:tcPr>
          <w:p w:rsidR="00FA4060" w:rsidRPr="005B21E3" w:rsidRDefault="00FA4060" w:rsidP="0044167A">
            <w:pPr>
              <w:pStyle w:val="Akapitzlist"/>
              <w:numPr>
                <w:ilvl w:val="0"/>
                <w:numId w:val="19"/>
              </w:numPr>
              <w:spacing w:after="0"/>
              <w:jc w:val="both"/>
              <w:rPr>
                <w:rFonts w:ascii="Tahoma" w:eastAsiaTheme="majorEastAsia" w:hAnsi="Tahoma" w:cs="Tahoma"/>
                <w:bCs/>
              </w:rPr>
            </w:pPr>
          </w:p>
        </w:tc>
        <w:tc>
          <w:tcPr>
            <w:tcW w:w="9120" w:type="dxa"/>
            <w:tcMar>
              <w:top w:w="55" w:type="dxa"/>
              <w:left w:w="55" w:type="dxa"/>
              <w:bottom w:w="55" w:type="dxa"/>
              <w:right w:w="55" w:type="dxa"/>
            </w:tcMar>
            <w:vAlign w:val="center"/>
          </w:tcPr>
          <w:p w:rsidR="00FA4060" w:rsidRPr="005B21E3" w:rsidRDefault="00FA4060" w:rsidP="00FA4060">
            <w:pPr>
              <w:ind w:left="11"/>
              <w:jc w:val="both"/>
              <w:rPr>
                <w:rFonts w:ascii="Tahoma" w:eastAsiaTheme="majorEastAsia" w:hAnsi="Tahoma" w:cs="Tahoma"/>
                <w:bCs/>
              </w:rPr>
            </w:pPr>
            <w:r w:rsidRPr="005B21E3">
              <w:rPr>
                <w:rFonts w:ascii="Tahoma" w:eastAsiaTheme="majorEastAsia" w:hAnsi="Tahoma" w:cs="Tahoma"/>
                <w:bCs/>
              </w:rPr>
              <w:t>Rejestrowanie zdarzeń silnika bazy danych w czasie rzeczywistym - SBD musi posiadać możliwość rejestracji zdarzeń na poziomie silnika bazy danych w czasie rzeczywistym w celach diagnostycznych, bez ujemnego wpływu na wydajność rozwiązania, pozwalać na selektywne wybieranie rejestrowanych zdarzeń. Wymagana jest rejestracja zdarzeń:</w:t>
            </w:r>
          </w:p>
          <w:p w:rsidR="00FA4060" w:rsidRPr="005B21E3" w:rsidRDefault="00FA4060" w:rsidP="0044167A">
            <w:pPr>
              <w:pStyle w:val="Akapitzlist"/>
              <w:numPr>
                <w:ilvl w:val="0"/>
                <w:numId w:val="10"/>
              </w:numPr>
              <w:jc w:val="both"/>
              <w:rPr>
                <w:rFonts w:ascii="Tahoma" w:eastAsiaTheme="majorEastAsia" w:hAnsi="Tahoma" w:cs="Tahoma"/>
                <w:bCs/>
              </w:rPr>
            </w:pPr>
            <w:r w:rsidRPr="005B21E3">
              <w:rPr>
                <w:rFonts w:ascii="Tahoma" w:eastAsiaTheme="majorEastAsia" w:hAnsi="Tahoma" w:cs="Tahoma"/>
                <w:bCs/>
              </w:rPr>
              <w:t>odczyt/zapis danych na dysku dla zapytań wykonywanych do baz danych (w celu wychwytywania zapytań znacząco obciążających system),</w:t>
            </w:r>
          </w:p>
          <w:p w:rsidR="00FA4060" w:rsidRPr="005B21E3" w:rsidRDefault="00FA4060" w:rsidP="0044167A">
            <w:pPr>
              <w:pStyle w:val="Akapitzlist"/>
              <w:numPr>
                <w:ilvl w:val="0"/>
                <w:numId w:val="10"/>
              </w:numPr>
              <w:jc w:val="both"/>
              <w:rPr>
                <w:rFonts w:ascii="Tahoma" w:eastAsiaTheme="majorEastAsia" w:hAnsi="Tahoma" w:cs="Tahoma"/>
                <w:bCs/>
              </w:rPr>
            </w:pPr>
            <w:r w:rsidRPr="005B21E3">
              <w:rPr>
                <w:rFonts w:ascii="Tahoma" w:eastAsiaTheme="majorEastAsia" w:hAnsi="Tahoma" w:cs="Tahoma"/>
                <w:bCs/>
              </w:rPr>
              <w:t>wykonanie zapytania lub procedury trwające dłużej niż zdefiniowany czas (wychwytywanie długo trwających zapytań lub procedur),</w:t>
            </w:r>
          </w:p>
          <w:p w:rsidR="00FA4060" w:rsidRPr="005B21E3" w:rsidRDefault="00FA4060" w:rsidP="0044167A">
            <w:pPr>
              <w:pStyle w:val="Akapitzlist"/>
              <w:numPr>
                <w:ilvl w:val="0"/>
                <w:numId w:val="10"/>
              </w:numPr>
              <w:jc w:val="both"/>
              <w:rPr>
                <w:rFonts w:ascii="Tahoma" w:eastAsiaTheme="majorEastAsia" w:hAnsi="Tahoma" w:cs="Tahoma"/>
                <w:bCs/>
              </w:rPr>
            </w:pPr>
            <w:r w:rsidRPr="005B21E3">
              <w:rPr>
                <w:rFonts w:ascii="Tahoma" w:eastAsiaTheme="majorEastAsia" w:hAnsi="Tahoma" w:cs="Tahoma"/>
                <w:bCs/>
              </w:rPr>
              <w:t>para zdarzeń zablokowanie/zwolnienie blokady na obiekcie bazy (w celu wychwytywania długotrwałych blokad obiektów bazy).</w:t>
            </w:r>
          </w:p>
        </w:tc>
      </w:tr>
      <w:tr w:rsidR="00FA4060" w:rsidRPr="005B21E3" w:rsidTr="00FA4060">
        <w:tc>
          <w:tcPr>
            <w:tcW w:w="525" w:type="dxa"/>
            <w:shd w:val="clear" w:color="auto" w:fill="BFBFBF" w:themeFill="background1" w:themeFillShade="BF"/>
            <w:tcMar>
              <w:top w:w="55" w:type="dxa"/>
              <w:left w:w="55" w:type="dxa"/>
              <w:bottom w:w="55" w:type="dxa"/>
              <w:right w:w="55" w:type="dxa"/>
            </w:tcMar>
          </w:tcPr>
          <w:p w:rsidR="00FA4060" w:rsidRPr="005B21E3" w:rsidRDefault="00FA4060" w:rsidP="0044167A">
            <w:pPr>
              <w:pStyle w:val="Akapitzlist"/>
              <w:numPr>
                <w:ilvl w:val="0"/>
                <w:numId w:val="19"/>
              </w:numPr>
              <w:spacing w:after="0"/>
              <w:jc w:val="both"/>
              <w:rPr>
                <w:rFonts w:ascii="Tahoma" w:eastAsiaTheme="majorEastAsia" w:hAnsi="Tahoma" w:cs="Tahoma"/>
                <w:bCs/>
              </w:rPr>
            </w:pPr>
          </w:p>
        </w:tc>
        <w:tc>
          <w:tcPr>
            <w:tcW w:w="9120" w:type="dxa"/>
            <w:tcMar>
              <w:top w:w="55" w:type="dxa"/>
              <w:left w:w="55" w:type="dxa"/>
              <w:bottom w:w="55" w:type="dxa"/>
              <w:right w:w="55" w:type="dxa"/>
            </w:tcMar>
            <w:vAlign w:val="center"/>
          </w:tcPr>
          <w:p w:rsidR="00FA4060" w:rsidRPr="005B21E3" w:rsidRDefault="0050007D" w:rsidP="008F66B6">
            <w:pPr>
              <w:ind w:left="11"/>
              <w:jc w:val="both"/>
              <w:rPr>
                <w:rFonts w:ascii="Tahoma" w:eastAsiaTheme="majorEastAsia" w:hAnsi="Tahoma" w:cs="Tahoma"/>
                <w:bCs/>
              </w:rPr>
            </w:pPr>
            <w:r w:rsidRPr="005B21E3">
              <w:rPr>
                <w:rFonts w:ascii="Tahoma" w:eastAsiaTheme="majorEastAsia" w:hAnsi="Tahoma" w:cs="Tahoma"/>
                <w:bCs/>
              </w:rPr>
              <w:t>Zarządzanie pustymi wartościami w bazie danych - SBD musi efektywnie zarządzać pustymi wartościami przechowywanymi w bazie danych (NULL). W szczególności puste wartości wprowadzone do bazy danych powinny zajmować minimalny obszar pamięci.</w:t>
            </w:r>
          </w:p>
        </w:tc>
      </w:tr>
      <w:tr w:rsidR="00FA4060" w:rsidRPr="005B21E3" w:rsidTr="00FA4060">
        <w:tc>
          <w:tcPr>
            <w:tcW w:w="525" w:type="dxa"/>
            <w:shd w:val="clear" w:color="auto" w:fill="BFBFBF" w:themeFill="background1" w:themeFillShade="BF"/>
            <w:tcMar>
              <w:top w:w="55" w:type="dxa"/>
              <w:left w:w="55" w:type="dxa"/>
              <w:bottom w:w="55" w:type="dxa"/>
              <w:right w:w="55" w:type="dxa"/>
            </w:tcMar>
          </w:tcPr>
          <w:p w:rsidR="00FA4060" w:rsidRPr="005B21E3" w:rsidRDefault="00FA4060" w:rsidP="0044167A">
            <w:pPr>
              <w:pStyle w:val="Akapitzlist"/>
              <w:numPr>
                <w:ilvl w:val="0"/>
                <w:numId w:val="19"/>
              </w:numPr>
              <w:spacing w:after="0"/>
              <w:jc w:val="both"/>
              <w:rPr>
                <w:rFonts w:ascii="Tahoma" w:eastAsiaTheme="majorEastAsia" w:hAnsi="Tahoma" w:cs="Tahoma"/>
                <w:bCs/>
              </w:rPr>
            </w:pPr>
          </w:p>
        </w:tc>
        <w:tc>
          <w:tcPr>
            <w:tcW w:w="9120" w:type="dxa"/>
            <w:tcMar>
              <w:top w:w="55" w:type="dxa"/>
              <w:left w:w="55" w:type="dxa"/>
              <w:bottom w:w="55" w:type="dxa"/>
              <w:right w:w="55" w:type="dxa"/>
            </w:tcMar>
            <w:vAlign w:val="center"/>
          </w:tcPr>
          <w:p w:rsidR="00FA4060" w:rsidRPr="005B21E3" w:rsidRDefault="0050007D" w:rsidP="008F66B6">
            <w:pPr>
              <w:ind w:left="11"/>
              <w:jc w:val="both"/>
              <w:rPr>
                <w:rFonts w:ascii="Tahoma" w:eastAsiaTheme="majorEastAsia" w:hAnsi="Tahoma" w:cs="Tahoma"/>
                <w:bCs/>
              </w:rPr>
            </w:pPr>
            <w:r w:rsidRPr="005B21E3">
              <w:rPr>
                <w:rFonts w:ascii="Tahoma" w:eastAsiaTheme="majorEastAsia" w:hAnsi="Tahoma" w:cs="Tahoma"/>
                <w:bCs/>
              </w:rPr>
              <w:t>Definiowanie nowych typów danych - SBD musi umożliwiać definiowanie nowych typów danych wraz z definicją specyficznej dla tych typów danych logiki operacji. Jeśli np. zdefiniujemy typ do przechowywania danych hierarchicznych, to obiekty tego typu powinny udostępnić operacje dostępu do „potomków” obiektu, „rodzica” itp. Logika operacji nowego typu danych powinna być implementowana w zaproponowanym przez Dostawcę języku programowania. Nowe typy danych nie mogą być ograniczone wyłącznie do okrojenia typów wbudowanych lub ich kombinacji.</w:t>
            </w:r>
          </w:p>
        </w:tc>
      </w:tr>
      <w:tr w:rsidR="00FA4060" w:rsidRPr="005B21E3" w:rsidTr="00FA4060">
        <w:tc>
          <w:tcPr>
            <w:tcW w:w="525" w:type="dxa"/>
            <w:shd w:val="clear" w:color="auto" w:fill="BFBFBF" w:themeFill="background1" w:themeFillShade="BF"/>
            <w:tcMar>
              <w:top w:w="55" w:type="dxa"/>
              <w:left w:w="55" w:type="dxa"/>
              <w:bottom w:w="55" w:type="dxa"/>
              <w:right w:w="55" w:type="dxa"/>
            </w:tcMar>
          </w:tcPr>
          <w:p w:rsidR="00FA4060" w:rsidRPr="005B21E3" w:rsidRDefault="00FA4060" w:rsidP="0044167A">
            <w:pPr>
              <w:pStyle w:val="Akapitzlist"/>
              <w:numPr>
                <w:ilvl w:val="0"/>
                <w:numId w:val="19"/>
              </w:numPr>
              <w:spacing w:after="0"/>
              <w:jc w:val="both"/>
              <w:rPr>
                <w:rFonts w:ascii="Tahoma" w:eastAsiaTheme="majorEastAsia" w:hAnsi="Tahoma" w:cs="Tahoma"/>
                <w:bCs/>
              </w:rPr>
            </w:pPr>
          </w:p>
        </w:tc>
        <w:tc>
          <w:tcPr>
            <w:tcW w:w="9120" w:type="dxa"/>
            <w:tcMar>
              <w:top w:w="55" w:type="dxa"/>
              <w:left w:w="55" w:type="dxa"/>
              <w:bottom w:w="55" w:type="dxa"/>
              <w:right w:w="55" w:type="dxa"/>
            </w:tcMar>
            <w:vAlign w:val="center"/>
          </w:tcPr>
          <w:p w:rsidR="0050007D" w:rsidRPr="005B21E3" w:rsidRDefault="0050007D" w:rsidP="0050007D">
            <w:pPr>
              <w:ind w:left="11"/>
              <w:jc w:val="both"/>
              <w:rPr>
                <w:rFonts w:ascii="Tahoma" w:eastAsiaTheme="majorEastAsia" w:hAnsi="Tahoma" w:cs="Tahoma"/>
                <w:bCs/>
              </w:rPr>
            </w:pPr>
            <w:r w:rsidRPr="005B21E3">
              <w:rPr>
                <w:rFonts w:ascii="Tahoma" w:eastAsiaTheme="majorEastAsia" w:hAnsi="Tahoma" w:cs="Tahoma"/>
                <w:bCs/>
              </w:rPr>
              <w:t>Wsparcie dla technologii XML - SBD musi udostępniać mechanizmy składowania i obróbki danych w postaci struktur XML. W szczególności musi:</w:t>
            </w:r>
          </w:p>
          <w:p w:rsidR="0050007D" w:rsidRPr="005B21E3" w:rsidRDefault="0050007D" w:rsidP="0044167A">
            <w:pPr>
              <w:pStyle w:val="Akapitzlist"/>
              <w:numPr>
                <w:ilvl w:val="0"/>
                <w:numId w:val="11"/>
              </w:numPr>
              <w:jc w:val="both"/>
              <w:rPr>
                <w:rFonts w:ascii="Tahoma" w:eastAsiaTheme="majorEastAsia" w:hAnsi="Tahoma" w:cs="Tahoma"/>
                <w:bCs/>
              </w:rPr>
            </w:pPr>
            <w:r w:rsidRPr="005B21E3">
              <w:rPr>
                <w:rFonts w:ascii="Tahoma" w:eastAsiaTheme="majorEastAsia" w:hAnsi="Tahoma" w:cs="Tahoma"/>
                <w:bCs/>
              </w:rPr>
              <w:t>udostępniać typ danych do przechowywania kompletnych dokumentów XML w jednym polu tabeli,</w:t>
            </w:r>
          </w:p>
          <w:p w:rsidR="0050007D" w:rsidRPr="005B21E3" w:rsidRDefault="0050007D" w:rsidP="0044167A">
            <w:pPr>
              <w:pStyle w:val="Akapitzlist"/>
              <w:numPr>
                <w:ilvl w:val="0"/>
                <w:numId w:val="11"/>
              </w:numPr>
              <w:jc w:val="both"/>
              <w:rPr>
                <w:rFonts w:ascii="Tahoma" w:eastAsiaTheme="majorEastAsia" w:hAnsi="Tahoma" w:cs="Tahoma"/>
                <w:bCs/>
              </w:rPr>
            </w:pPr>
            <w:r w:rsidRPr="005B21E3">
              <w:rPr>
                <w:rFonts w:ascii="Tahoma" w:eastAsiaTheme="majorEastAsia" w:hAnsi="Tahoma" w:cs="Tahoma"/>
                <w:bCs/>
              </w:rPr>
              <w:t>udostępniać mechanizm walidacji struktur XML-owych względem jednego lub wielu szablonów XSD,</w:t>
            </w:r>
          </w:p>
          <w:p w:rsidR="0050007D" w:rsidRPr="005B21E3" w:rsidRDefault="0050007D" w:rsidP="0044167A">
            <w:pPr>
              <w:pStyle w:val="Akapitzlist"/>
              <w:numPr>
                <w:ilvl w:val="0"/>
                <w:numId w:val="11"/>
              </w:numPr>
              <w:jc w:val="both"/>
              <w:rPr>
                <w:rFonts w:ascii="Tahoma" w:eastAsiaTheme="majorEastAsia" w:hAnsi="Tahoma" w:cs="Tahoma"/>
                <w:bCs/>
              </w:rPr>
            </w:pPr>
            <w:r w:rsidRPr="005B21E3">
              <w:rPr>
                <w:rFonts w:ascii="Tahoma" w:eastAsiaTheme="majorEastAsia" w:hAnsi="Tahoma" w:cs="Tahoma"/>
                <w:bCs/>
              </w:rPr>
              <w:t>udostępniać język zapytań do struktur XML,</w:t>
            </w:r>
          </w:p>
          <w:p w:rsidR="0050007D" w:rsidRPr="005B21E3" w:rsidRDefault="0050007D" w:rsidP="0044167A">
            <w:pPr>
              <w:pStyle w:val="Akapitzlist"/>
              <w:numPr>
                <w:ilvl w:val="0"/>
                <w:numId w:val="11"/>
              </w:numPr>
              <w:jc w:val="both"/>
              <w:rPr>
                <w:rFonts w:ascii="Tahoma" w:eastAsiaTheme="majorEastAsia" w:hAnsi="Tahoma" w:cs="Tahoma"/>
                <w:bCs/>
              </w:rPr>
            </w:pPr>
            <w:r w:rsidRPr="005B21E3">
              <w:rPr>
                <w:rFonts w:ascii="Tahoma" w:eastAsiaTheme="majorEastAsia" w:hAnsi="Tahoma" w:cs="Tahoma"/>
                <w:bCs/>
              </w:rPr>
              <w:t>udostępniać język modyfikacji danych (DML) w strukturach XML (dodawanie, usuwanie i modyfikację zawartości struktur XML),</w:t>
            </w:r>
          </w:p>
          <w:p w:rsidR="00FA4060" w:rsidRPr="005B21E3" w:rsidRDefault="0050007D" w:rsidP="0044167A">
            <w:pPr>
              <w:pStyle w:val="Akapitzlist"/>
              <w:numPr>
                <w:ilvl w:val="0"/>
                <w:numId w:val="11"/>
              </w:numPr>
              <w:jc w:val="both"/>
              <w:rPr>
                <w:rFonts w:ascii="Tahoma" w:eastAsiaTheme="majorEastAsia" w:hAnsi="Tahoma" w:cs="Tahoma"/>
                <w:bCs/>
              </w:rPr>
            </w:pPr>
            <w:r w:rsidRPr="005B21E3">
              <w:rPr>
                <w:rFonts w:ascii="Tahoma" w:eastAsiaTheme="majorEastAsia" w:hAnsi="Tahoma" w:cs="Tahoma"/>
                <w:bCs/>
              </w:rPr>
              <w:t>udostępniać możliwość indeksowania struktur XML-owych w celu optymalizacji wykonywania zapytań.</w:t>
            </w:r>
          </w:p>
        </w:tc>
      </w:tr>
      <w:tr w:rsidR="00FA4060" w:rsidRPr="005B21E3" w:rsidTr="00FA4060">
        <w:tc>
          <w:tcPr>
            <w:tcW w:w="525" w:type="dxa"/>
            <w:shd w:val="clear" w:color="auto" w:fill="BFBFBF" w:themeFill="background1" w:themeFillShade="BF"/>
            <w:tcMar>
              <w:top w:w="55" w:type="dxa"/>
              <w:left w:w="55" w:type="dxa"/>
              <w:bottom w:w="55" w:type="dxa"/>
              <w:right w:w="55" w:type="dxa"/>
            </w:tcMar>
          </w:tcPr>
          <w:p w:rsidR="00FA4060" w:rsidRPr="005B21E3" w:rsidRDefault="00FA4060" w:rsidP="0044167A">
            <w:pPr>
              <w:pStyle w:val="Akapitzlist"/>
              <w:numPr>
                <w:ilvl w:val="0"/>
                <w:numId w:val="19"/>
              </w:numPr>
              <w:spacing w:after="0"/>
              <w:jc w:val="both"/>
              <w:rPr>
                <w:rFonts w:ascii="Tahoma" w:eastAsiaTheme="majorEastAsia" w:hAnsi="Tahoma" w:cs="Tahoma"/>
                <w:bCs/>
              </w:rPr>
            </w:pPr>
          </w:p>
        </w:tc>
        <w:tc>
          <w:tcPr>
            <w:tcW w:w="9120" w:type="dxa"/>
            <w:tcMar>
              <w:top w:w="55" w:type="dxa"/>
              <w:left w:w="55" w:type="dxa"/>
              <w:bottom w:w="55" w:type="dxa"/>
              <w:right w:w="55" w:type="dxa"/>
            </w:tcMar>
            <w:vAlign w:val="center"/>
          </w:tcPr>
          <w:p w:rsidR="0084193D" w:rsidRPr="005B21E3" w:rsidRDefault="0084193D" w:rsidP="0084193D">
            <w:pPr>
              <w:ind w:left="11"/>
              <w:jc w:val="both"/>
              <w:rPr>
                <w:rFonts w:ascii="Tahoma" w:eastAsiaTheme="majorEastAsia" w:hAnsi="Tahoma" w:cs="Tahoma"/>
                <w:bCs/>
              </w:rPr>
            </w:pPr>
            <w:r w:rsidRPr="005B21E3">
              <w:rPr>
                <w:rFonts w:ascii="Tahoma" w:eastAsiaTheme="majorEastAsia" w:hAnsi="Tahoma" w:cs="Tahoma"/>
                <w:bCs/>
              </w:rPr>
              <w:t>Wsparcie dla danych przestrzennych - SBD musi zapewniać wsparcie dla geometrycznych i geograficznych typów danych pozwalających w prosty sposób przechowywać i analizować informacje o lokalizacji obiektów, dróg i innych punktów orientacyjnych zlokalizowanych na kuli ziemskiej, a w szczególności:</w:t>
            </w:r>
          </w:p>
          <w:p w:rsidR="0084193D" w:rsidRPr="005B21E3" w:rsidRDefault="0084193D" w:rsidP="0044167A">
            <w:pPr>
              <w:pStyle w:val="Akapitzlist"/>
              <w:numPr>
                <w:ilvl w:val="0"/>
                <w:numId w:val="12"/>
              </w:numPr>
              <w:jc w:val="both"/>
              <w:rPr>
                <w:rFonts w:ascii="Tahoma" w:eastAsiaTheme="majorEastAsia" w:hAnsi="Tahoma" w:cs="Tahoma"/>
                <w:bCs/>
              </w:rPr>
            </w:pPr>
            <w:r w:rsidRPr="005B21E3">
              <w:rPr>
                <w:rFonts w:ascii="Tahoma" w:eastAsiaTheme="majorEastAsia" w:hAnsi="Tahoma" w:cs="Tahoma"/>
                <w:bCs/>
              </w:rPr>
              <w:t>zapewniać możliwość wykorzystywania szerokości i długości geograficznej do opisu lokalizacji obiektów,</w:t>
            </w:r>
          </w:p>
          <w:p w:rsidR="0084193D" w:rsidRPr="005B21E3" w:rsidRDefault="0084193D" w:rsidP="0044167A">
            <w:pPr>
              <w:pStyle w:val="Akapitzlist"/>
              <w:numPr>
                <w:ilvl w:val="0"/>
                <w:numId w:val="12"/>
              </w:numPr>
              <w:jc w:val="both"/>
              <w:rPr>
                <w:rFonts w:ascii="Tahoma" w:eastAsiaTheme="majorEastAsia" w:hAnsi="Tahoma" w:cs="Tahoma"/>
                <w:bCs/>
              </w:rPr>
            </w:pPr>
            <w:r w:rsidRPr="005B21E3">
              <w:rPr>
                <w:rFonts w:ascii="Tahoma" w:eastAsiaTheme="majorEastAsia" w:hAnsi="Tahoma" w:cs="Tahoma"/>
                <w:bCs/>
              </w:rPr>
              <w:t>oferować wiele metod, które pozwalają na łatwe operowanie kształtami czy bryłami, testowanie ich wzajemnego ułożenia w układach współrzędnych oraz dokonywanie obliczeń takich wielkości, jak pola figur, odległości do punktu na linii, itp.,</w:t>
            </w:r>
          </w:p>
          <w:p w:rsidR="0084193D" w:rsidRPr="005B21E3" w:rsidRDefault="0084193D" w:rsidP="0044167A">
            <w:pPr>
              <w:pStyle w:val="Akapitzlist"/>
              <w:numPr>
                <w:ilvl w:val="0"/>
                <w:numId w:val="12"/>
              </w:numPr>
              <w:jc w:val="both"/>
              <w:rPr>
                <w:rFonts w:ascii="Tahoma" w:eastAsiaTheme="majorEastAsia" w:hAnsi="Tahoma" w:cs="Tahoma"/>
                <w:bCs/>
              </w:rPr>
            </w:pPr>
            <w:r w:rsidRPr="005B21E3">
              <w:rPr>
                <w:rFonts w:ascii="Tahoma" w:eastAsiaTheme="majorEastAsia" w:hAnsi="Tahoma" w:cs="Tahoma"/>
                <w:bCs/>
              </w:rPr>
              <w:t>obsługa geometrycznych i geograficznych typów danych powinna być dostępna z poziomu języka zapytań do systemu SBD,</w:t>
            </w:r>
          </w:p>
          <w:p w:rsidR="00FA4060" w:rsidRPr="005B21E3" w:rsidRDefault="0084193D" w:rsidP="0044167A">
            <w:pPr>
              <w:pStyle w:val="Akapitzlist"/>
              <w:numPr>
                <w:ilvl w:val="0"/>
                <w:numId w:val="12"/>
              </w:numPr>
              <w:jc w:val="both"/>
              <w:rPr>
                <w:rFonts w:ascii="Tahoma" w:eastAsiaTheme="majorEastAsia" w:hAnsi="Tahoma" w:cs="Tahoma"/>
                <w:bCs/>
              </w:rPr>
            </w:pPr>
            <w:r w:rsidRPr="005B21E3">
              <w:rPr>
                <w:rFonts w:ascii="Tahoma" w:eastAsiaTheme="majorEastAsia" w:hAnsi="Tahoma" w:cs="Tahoma"/>
                <w:bCs/>
              </w:rPr>
              <w:t>typy danych geograficznych powinny być konstruowane na podstawie obiektów wektorowych, określonych w formacie Well-Known Text (WKT) lub Well-Known Binary (WKB), (powinny być to m.in. takie typy obiektów jak: lokalizacja (punkt), seria punktów, seria punktów połączonych linią, zestaw wielokątów, itp.).</w:t>
            </w:r>
          </w:p>
        </w:tc>
      </w:tr>
      <w:tr w:rsidR="00FA4060" w:rsidRPr="005B21E3" w:rsidTr="00FA4060">
        <w:tc>
          <w:tcPr>
            <w:tcW w:w="525" w:type="dxa"/>
            <w:shd w:val="clear" w:color="auto" w:fill="BFBFBF" w:themeFill="background1" w:themeFillShade="BF"/>
            <w:tcMar>
              <w:top w:w="55" w:type="dxa"/>
              <w:left w:w="55" w:type="dxa"/>
              <w:bottom w:w="55" w:type="dxa"/>
              <w:right w:w="55" w:type="dxa"/>
            </w:tcMar>
          </w:tcPr>
          <w:p w:rsidR="00FA4060" w:rsidRPr="005B21E3" w:rsidRDefault="00FA4060" w:rsidP="0044167A">
            <w:pPr>
              <w:pStyle w:val="Akapitzlist"/>
              <w:numPr>
                <w:ilvl w:val="0"/>
                <w:numId w:val="19"/>
              </w:numPr>
              <w:spacing w:after="0"/>
              <w:jc w:val="both"/>
              <w:rPr>
                <w:rFonts w:ascii="Tahoma" w:eastAsiaTheme="majorEastAsia" w:hAnsi="Tahoma" w:cs="Tahoma"/>
                <w:bCs/>
              </w:rPr>
            </w:pPr>
          </w:p>
        </w:tc>
        <w:tc>
          <w:tcPr>
            <w:tcW w:w="9120" w:type="dxa"/>
            <w:tcMar>
              <w:top w:w="55" w:type="dxa"/>
              <w:left w:w="55" w:type="dxa"/>
              <w:bottom w:w="55" w:type="dxa"/>
              <w:right w:w="55" w:type="dxa"/>
            </w:tcMar>
            <w:vAlign w:val="center"/>
          </w:tcPr>
          <w:p w:rsidR="00FA4060" w:rsidRPr="005B21E3" w:rsidRDefault="0084193D" w:rsidP="008F66B6">
            <w:pPr>
              <w:ind w:left="11"/>
              <w:jc w:val="both"/>
              <w:rPr>
                <w:rFonts w:ascii="Tahoma" w:eastAsiaTheme="majorEastAsia" w:hAnsi="Tahoma" w:cs="Tahoma"/>
                <w:bCs/>
              </w:rPr>
            </w:pPr>
            <w:r w:rsidRPr="005B21E3">
              <w:rPr>
                <w:rFonts w:ascii="Tahoma" w:eastAsiaTheme="majorEastAsia" w:hAnsi="Tahoma" w:cs="Tahoma"/>
                <w:bCs/>
              </w:rPr>
              <w:t>Możliwość tworzenia funkcji i procedur w innych językach programowania - SBD musi umożliwiać tworzenie procedur i funkcji z wykorzystaniem innych języków programowania, niż standardowo obsługiwany język zapytań danego SBD. System musi umożliwiać tworzenie w tych językach m.in. agregujących funkcji użytkownika oraz wyzwalaczy. Dodatkowo musi udostępniać środowisko do debuggowania.</w:t>
            </w:r>
          </w:p>
        </w:tc>
      </w:tr>
      <w:tr w:rsidR="00FA4060" w:rsidRPr="005B21E3" w:rsidTr="00FA4060">
        <w:tc>
          <w:tcPr>
            <w:tcW w:w="525" w:type="dxa"/>
            <w:shd w:val="clear" w:color="auto" w:fill="BFBFBF" w:themeFill="background1" w:themeFillShade="BF"/>
            <w:tcMar>
              <w:top w:w="55" w:type="dxa"/>
              <w:left w:w="55" w:type="dxa"/>
              <w:bottom w:w="55" w:type="dxa"/>
              <w:right w:w="55" w:type="dxa"/>
            </w:tcMar>
          </w:tcPr>
          <w:p w:rsidR="00FA4060" w:rsidRPr="005B21E3" w:rsidRDefault="00FA4060" w:rsidP="0044167A">
            <w:pPr>
              <w:pStyle w:val="Akapitzlist"/>
              <w:numPr>
                <w:ilvl w:val="0"/>
                <w:numId w:val="19"/>
              </w:numPr>
              <w:spacing w:after="0"/>
              <w:jc w:val="both"/>
              <w:rPr>
                <w:rFonts w:ascii="Tahoma" w:eastAsiaTheme="majorEastAsia" w:hAnsi="Tahoma" w:cs="Tahoma"/>
                <w:bCs/>
              </w:rPr>
            </w:pPr>
          </w:p>
        </w:tc>
        <w:tc>
          <w:tcPr>
            <w:tcW w:w="9120" w:type="dxa"/>
            <w:tcMar>
              <w:top w:w="55" w:type="dxa"/>
              <w:left w:w="55" w:type="dxa"/>
              <w:bottom w:w="55" w:type="dxa"/>
              <w:right w:w="55" w:type="dxa"/>
            </w:tcMar>
            <w:vAlign w:val="center"/>
          </w:tcPr>
          <w:p w:rsidR="00FA4060" w:rsidRPr="005B21E3" w:rsidRDefault="0084193D" w:rsidP="008F66B6">
            <w:pPr>
              <w:ind w:left="11"/>
              <w:jc w:val="both"/>
              <w:rPr>
                <w:rFonts w:ascii="Tahoma" w:eastAsiaTheme="majorEastAsia" w:hAnsi="Tahoma" w:cs="Tahoma"/>
                <w:bCs/>
              </w:rPr>
            </w:pPr>
            <w:r w:rsidRPr="005B21E3">
              <w:rPr>
                <w:rFonts w:ascii="Tahoma" w:eastAsiaTheme="majorEastAsia" w:hAnsi="Tahoma" w:cs="Tahoma"/>
                <w:bCs/>
              </w:rPr>
              <w:t>Możliwość tworzenia rekursywnych zapytań do bazy danych - SBD musi udostępniać wbudowany mechanizm umożlwiający tworzenie rekursywnych zapytań do bazy danych bez potrzeby pisania specjalnych procedur i wywoływania ich w sposób rekurencyjny.</w:t>
            </w:r>
          </w:p>
        </w:tc>
      </w:tr>
      <w:tr w:rsidR="00FA4060" w:rsidRPr="005B21E3" w:rsidTr="00FA4060">
        <w:tc>
          <w:tcPr>
            <w:tcW w:w="525" w:type="dxa"/>
            <w:shd w:val="clear" w:color="auto" w:fill="BFBFBF" w:themeFill="background1" w:themeFillShade="BF"/>
            <w:tcMar>
              <w:top w:w="55" w:type="dxa"/>
              <w:left w:w="55" w:type="dxa"/>
              <w:bottom w:w="55" w:type="dxa"/>
              <w:right w:w="55" w:type="dxa"/>
            </w:tcMar>
          </w:tcPr>
          <w:p w:rsidR="00FA4060" w:rsidRPr="005B21E3" w:rsidRDefault="00FA4060" w:rsidP="0044167A">
            <w:pPr>
              <w:pStyle w:val="Akapitzlist"/>
              <w:numPr>
                <w:ilvl w:val="0"/>
                <w:numId w:val="19"/>
              </w:numPr>
              <w:spacing w:after="0"/>
              <w:jc w:val="both"/>
              <w:rPr>
                <w:rFonts w:ascii="Tahoma" w:eastAsiaTheme="majorEastAsia" w:hAnsi="Tahoma" w:cs="Tahoma"/>
                <w:bCs/>
              </w:rPr>
            </w:pPr>
          </w:p>
        </w:tc>
        <w:tc>
          <w:tcPr>
            <w:tcW w:w="9120" w:type="dxa"/>
            <w:tcMar>
              <w:top w:w="55" w:type="dxa"/>
              <w:left w:w="55" w:type="dxa"/>
              <w:bottom w:w="55" w:type="dxa"/>
              <w:right w:w="55" w:type="dxa"/>
            </w:tcMar>
            <w:vAlign w:val="center"/>
          </w:tcPr>
          <w:p w:rsidR="00FA4060" w:rsidRPr="005B21E3" w:rsidRDefault="0084193D" w:rsidP="008F66B6">
            <w:pPr>
              <w:ind w:left="11"/>
              <w:jc w:val="both"/>
              <w:rPr>
                <w:rFonts w:ascii="Tahoma" w:eastAsiaTheme="majorEastAsia" w:hAnsi="Tahoma" w:cs="Tahoma"/>
                <w:bCs/>
              </w:rPr>
            </w:pPr>
            <w:r w:rsidRPr="005B21E3">
              <w:rPr>
                <w:rFonts w:ascii="Tahoma" w:eastAsiaTheme="majorEastAsia" w:hAnsi="Tahoma" w:cs="Tahoma"/>
                <w:bCs/>
              </w:rPr>
              <w:t>Obsługa błędów w kodzie zapytań - język zapytań i procedur w SBD musi umożliwiać zastosowanie mechanizmu przechwytywania błędów wykonania procedury (na zasadzie bloku instrukcji TRY/CATCH) – tak jak w klasycznych językach programowania.</w:t>
            </w:r>
          </w:p>
        </w:tc>
      </w:tr>
      <w:tr w:rsidR="00FA4060" w:rsidRPr="005B21E3" w:rsidTr="00FA4060">
        <w:tc>
          <w:tcPr>
            <w:tcW w:w="525" w:type="dxa"/>
            <w:shd w:val="clear" w:color="auto" w:fill="BFBFBF" w:themeFill="background1" w:themeFillShade="BF"/>
            <w:tcMar>
              <w:top w:w="55" w:type="dxa"/>
              <w:left w:w="55" w:type="dxa"/>
              <w:bottom w:w="55" w:type="dxa"/>
              <w:right w:w="55" w:type="dxa"/>
            </w:tcMar>
          </w:tcPr>
          <w:p w:rsidR="00FA4060" w:rsidRPr="005B21E3" w:rsidRDefault="00FA4060" w:rsidP="0044167A">
            <w:pPr>
              <w:pStyle w:val="Akapitzlist"/>
              <w:numPr>
                <w:ilvl w:val="0"/>
                <w:numId w:val="19"/>
              </w:numPr>
              <w:spacing w:after="0"/>
              <w:jc w:val="both"/>
              <w:rPr>
                <w:rFonts w:ascii="Tahoma" w:eastAsiaTheme="majorEastAsia" w:hAnsi="Tahoma" w:cs="Tahoma"/>
                <w:bCs/>
              </w:rPr>
            </w:pPr>
          </w:p>
        </w:tc>
        <w:tc>
          <w:tcPr>
            <w:tcW w:w="9120" w:type="dxa"/>
            <w:tcMar>
              <w:top w:w="55" w:type="dxa"/>
              <w:left w:w="55" w:type="dxa"/>
              <w:bottom w:w="55" w:type="dxa"/>
              <w:right w:w="55" w:type="dxa"/>
            </w:tcMar>
            <w:vAlign w:val="center"/>
          </w:tcPr>
          <w:p w:rsidR="00FA4060" w:rsidRPr="005B21E3" w:rsidRDefault="0084193D" w:rsidP="008F66B6">
            <w:pPr>
              <w:ind w:left="11"/>
              <w:jc w:val="both"/>
              <w:rPr>
                <w:rFonts w:ascii="Tahoma" w:eastAsiaTheme="majorEastAsia" w:hAnsi="Tahoma" w:cs="Tahoma"/>
                <w:bCs/>
              </w:rPr>
            </w:pPr>
            <w:r w:rsidRPr="005B21E3">
              <w:rPr>
                <w:rFonts w:ascii="Tahoma" w:eastAsiaTheme="majorEastAsia" w:hAnsi="Tahoma" w:cs="Tahoma"/>
                <w:bCs/>
              </w:rPr>
              <w:t>Raportowanie zależności między obiektami - SBD musi udostępniać informacje o wzajemnych zależnościach między obiektami bazy danych.</w:t>
            </w:r>
          </w:p>
        </w:tc>
      </w:tr>
      <w:tr w:rsidR="00FA4060" w:rsidRPr="005B21E3" w:rsidTr="00FA4060">
        <w:tc>
          <w:tcPr>
            <w:tcW w:w="525" w:type="dxa"/>
            <w:shd w:val="clear" w:color="auto" w:fill="BFBFBF" w:themeFill="background1" w:themeFillShade="BF"/>
            <w:tcMar>
              <w:top w:w="55" w:type="dxa"/>
              <w:left w:w="55" w:type="dxa"/>
              <w:bottom w:w="55" w:type="dxa"/>
              <w:right w:w="55" w:type="dxa"/>
            </w:tcMar>
          </w:tcPr>
          <w:p w:rsidR="00FA4060" w:rsidRPr="005B21E3" w:rsidRDefault="00FA4060" w:rsidP="0044167A">
            <w:pPr>
              <w:pStyle w:val="Akapitzlist"/>
              <w:numPr>
                <w:ilvl w:val="0"/>
                <w:numId w:val="19"/>
              </w:numPr>
              <w:spacing w:after="0"/>
              <w:jc w:val="both"/>
              <w:rPr>
                <w:rFonts w:ascii="Tahoma" w:eastAsiaTheme="majorEastAsia" w:hAnsi="Tahoma" w:cs="Tahoma"/>
                <w:bCs/>
              </w:rPr>
            </w:pPr>
          </w:p>
        </w:tc>
        <w:tc>
          <w:tcPr>
            <w:tcW w:w="9120" w:type="dxa"/>
            <w:tcMar>
              <w:top w:w="55" w:type="dxa"/>
              <w:left w:w="55" w:type="dxa"/>
              <w:bottom w:w="55" w:type="dxa"/>
              <w:right w:w="55" w:type="dxa"/>
            </w:tcMar>
            <w:vAlign w:val="center"/>
          </w:tcPr>
          <w:p w:rsidR="00FA4060" w:rsidRPr="005B21E3" w:rsidRDefault="0084193D" w:rsidP="008F66B6">
            <w:pPr>
              <w:ind w:left="11"/>
              <w:jc w:val="both"/>
              <w:rPr>
                <w:rFonts w:ascii="Tahoma" w:eastAsiaTheme="majorEastAsia" w:hAnsi="Tahoma" w:cs="Tahoma"/>
                <w:bCs/>
              </w:rPr>
            </w:pPr>
            <w:r w:rsidRPr="005B21E3">
              <w:rPr>
                <w:rFonts w:ascii="Tahoma" w:eastAsiaTheme="majorEastAsia" w:hAnsi="Tahoma" w:cs="Tahoma"/>
                <w:bCs/>
              </w:rPr>
              <w:t>Mechanizm zamrażania planów wykonania zapytań do bazy danych - SBD musi udostępniać mechanizm pozwalający na zamrożenie planu wykonania zapytania przez silnik bazy danych (w wyniku takiej operacji zapytanie jest zawsze wykonywane przez silnik bazy danych w ten sam sposób). Mechanizm ten daje możliwość zapewnienia przewidywalnego czasu odpowiedzi na zapytanie po przeniesieniu systemu na inny serwer (środowisko testowe i produkcyjne), migracji do innych wersji SBD, wprowadzeniu zmian sprzętowych serwera.</w:t>
            </w:r>
          </w:p>
        </w:tc>
      </w:tr>
      <w:tr w:rsidR="00FA4060" w:rsidRPr="005B21E3" w:rsidTr="00FA4060">
        <w:tc>
          <w:tcPr>
            <w:tcW w:w="525" w:type="dxa"/>
            <w:shd w:val="clear" w:color="auto" w:fill="BFBFBF" w:themeFill="background1" w:themeFillShade="BF"/>
            <w:tcMar>
              <w:top w:w="55" w:type="dxa"/>
              <w:left w:w="55" w:type="dxa"/>
              <w:bottom w:w="55" w:type="dxa"/>
              <w:right w:w="55" w:type="dxa"/>
            </w:tcMar>
          </w:tcPr>
          <w:p w:rsidR="00FA4060" w:rsidRPr="005B21E3" w:rsidRDefault="00FA4060" w:rsidP="0044167A">
            <w:pPr>
              <w:pStyle w:val="Akapitzlist"/>
              <w:numPr>
                <w:ilvl w:val="0"/>
                <w:numId w:val="19"/>
              </w:numPr>
              <w:spacing w:after="0"/>
              <w:jc w:val="both"/>
              <w:rPr>
                <w:rFonts w:ascii="Tahoma" w:eastAsiaTheme="majorEastAsia" w:hAnsi="Tahoma" w:cs="Tahoma"/>
                <w:bCs/>
              </w:rPr>
            </w:pPr>
          </w:p>
        </w:tc>
        <w:tc>
          <w:tcPr>
            <w:tcW w:w="9120" w:type="dxa"/>
            <w:tcMar>
              <w:top w:w="55" w:type="dxa"/>
              <w:left w:w="55" w:type="dxa"/>
              <w:bottom w:w="55" w:type="dxa"/>
              <w:right w:w="55" w:type="dxa"/>
            </w:tcMar>
            <w:vAlign w:val="center"/>
          </w:tcPr>
          <w:p w:rsidR="0084193D" w:rsidRPr="005B21E3" w:rsidRDefault="0084193D" w:rsidP="0084193D">
            <w:pPr>
              <w:ind w:left="11"/>
              <w:jc w:val="both"/>
              <w:rPr>
                <w:rFonts w:ascii="Tahoma" w:eastAsiaTheme="majorEastAsia" w:hAnsi="Tahoma" w:cs="Tahoma"/>
                <w:bCs/>
              </w:rPr>
            </w:pPr>
            <w:r w:rsidRPr="005B21E3">
              <w:rPr>
                <w:rFonts w:ascii="Tahoma" w:eastAsiaTheme="majorEastAsia" w:hAnsi="Tahoma" w:cs="Tahoma"/>
                <w:bCs/>
              </w:rPr>
              <w:t>System transformacji danych - SBD musi posiadać narzędzie do graficznego projektowania transformacji danych. Narzędzie to powinno pozwalać na przygotowanie definicji transformacji w postaci pliku, które potem mogą być wykonywane automatycznie lub z asystą operatora. Transformacje powinny posiadać możliwość graficznego definiowania zarówno przepływu sterowania (program i warunki logiczne) jak i przepływu strumienia rekordów poddawanych transformacjom. Powinna być także zapewniona możliwość tworzenia własnych transformacji. Środowisko tworzenia transformacji danych powinno udostępniać m.in.:</w:t>
            </w:r>
          </w:p>
          <w:p w:rsidR="0084193D" w:rsidRPr="005B21E3" w:rsidRDefault="0084193D" w:rsidP="0044167A">
            <w:pPr>
              <w:pStyle w:val="Akapitzlist"/>
              <w:numPr>
                <w:ilvl w:val="0"/>
                <w:numId w:val="13"/>
              </w:numPr>
              <w:jc w:val="both"/>
              <w:rPr>
                <w:rFonts w:ascii="Tahoma" w:eastAsiaTheme="majorEastAsia" w:hAnsi="Tahoma" w:cs="Tahoma"/>
                <w:bCs/>
              </w:rPr>
            </w:pPr>
            <w:r w:rsidRPr="005B21E3">
              <w:rPr>
                <w:rFonts w:ascii="Tahoma" w:eastAsiaTheme="majorEastAsia" w:hAnsi="Tahoma" w:cs="Tahoma"/>
                <w:bCs/>
              </w:rPr>
              <w:t>mechanizm debuggowania tworzonego rozwiązania,</w:t>
            </w:r>
          </w:p>
          <w:p w:rsidR="0084193D" w:rsidRPr="005B21E3" w:rsidRDefault="0084193D" w:rsidP="0044167A">
            <w:pPr>
              <w:pStyle w:val="Akapitzlist"/>
              <w:numPr>
                <w:ilvl w:val="0"/>
                <w:numId w:val="13"/>
              </w:numPr>
              <w:jc w:val="both"/>
              <w:rPr>
                <w:rFonts w:ascii="Tahoma" w:eastAsiaTheme="majorEastAsia" w:hAnsi="Tahoma" w:cs="Tahoma"/>
                <w:bCs/>
              </w:rPr>
            </w:pPr>
            <w:r w:rsidRPr="005B21E3">
              <w:rPr>
                <w:rFonts w:ascii="Tahoma" w:eastAsiaTheme="majorEastAsia" w:hAnsi="Tahoma" w:cs="Tahoma"/>
                <w:bCs/>
              </w:rPr>
              <w:t>mechanizm stawiania „pułapek” (breakpoints),</w:t>
            </w:r>
          </w:p>
          <w:p w:rsidR="0084193D" w:rsidRPr="005B21E3" w:rsidRDefault="0084193D" w:rsidP="0044167A">
            <w:pPr>
              <w:pStyle w:val="Akapitzlist"/>
              <w:numPr>
                <w:ilvl w:val="0"/>
                <w:numId w:val="13"/>
              </w:numPr>
              <w:jc w:val="both"/>
              <w:rPr>
                <w:rFonts w:ascii="Tahoma" w:eastAsiaTheme="majorEastAsia" w:hAnsi="Tahoma" w:cs="Tahoma"/>
                <w:bCs/>
              </w:rPr>
            </w:pPr>
            <w:r w:rsidRPr="005B21E3">
              <w:rPr>
                <w:rFonts w:ascii="Tahoma" w:eastAsiaTheme="majorEastAsia" w:hAnsi="Tahoma" w:cs="Tahoma"/>
                <w:bCs/>
              </w:rPr>
              <w:t>mechanizm logowania do pliku wykonywanych przez transformację operacji,</w:t>
            </w:r>
          </w:p>
          <w:p w:rsidR="0084193D" w:rsidRPr="005B21E3" w:rsidRDefault="0084193D" w:rsidP="0044167A">
            <w:pPr>
              <w:pStyle w:val="Akapitzlist"/>
              <w:numPr>
                <w:ilvl w:val="0"/>
                <w:numId w:val="13"/>
              </w:numPr>
              <w:jc w:val="both"/>
              <w:rPr>
                <w:rFonts w:ascii="Tahoma" w:eastAsiaTheme="majorEastAsia" w:hAnsi="Tahoma" w:cs="Tahoma"/>
                <w:bCs/>
              </w:rPr>
            </w:pPr>
            <w:r w:rsidRPr="005B21E3">
              <w:rPr>
                <w:rFonts w:ascii="Tahoma" w:eastAsiaTheme="majorEastAsia" w:hAnsi="Tahoma" w:cs="Tahoma"/>
                <w:bCs/>
              </w:rPr>
              <w:t>możliwość wznowienia wykonania transformacji od punktu, w którym przerwano jej wykonanie (np. w wyniku pojawienia się błędu),</w:t>
            </w:r>
          </w:p>
          <w:p w:rsidR="0084193D" w:rsidRPr="005B21E3" w:rsidRDefault="0084193D" w:rsidP="0044167A">
            <w:pPr>
              <w:pStyle w:val="Akapitzlist"/>
              <w:numPr>
                <w:ilvl w:val="0"/>
                <w:numId w:val="13"/>
              </w:numPr>
              <w:jc w:val="both"/>
              <w:rPr>
                <w:rFonts w:ascii="Tahoma" w:eastAsiaTheme="majorEastAsia" w:hAnsi="Tahoma" w:cs="Tahoma"/>
                <w:bCs/>
              </w:rPr>
            </w:pPr>
            <w:r w:rsidRPr="005B21E3">
              <w:rPr>
                <w:rFonts w:ascii="Tahoma" w:eastAsiaTheme="majorEastAsia" w:hAnsi="Tahoma" w:cs="Tahoma"/>
                <w:bCs/>
              </w:rPr>
              <w:t>możliwość cofania i ponawiania wprowadzonych przez użytkownika zmian podczas edycji transformacji (funkcja undo/redo)</w:t>
            </w:r>
          </w:p>
          <w:p w:rsidR="0084193D" w:rsidRPr="005B21E3" w:rsidRDefault="0084193D" w:rsidP="0044167A">
            <w:pPr>
              <w:pStyle w:val="Akapitzlist"/>
              <w:numPr>
                <w:ilvl w:val="0"/>
                <w:numId w:val="13"/>
              </w:numPr>
              <w:jc w:val="both"/>
              <w:rPr>
                <w:rFonts w:ascii="Tahoma" w:eastAsiaTheme="majorEastAsia" w:hAnsi="Tahoma" w:cs="Tahoma"/>
                <w:bCs/>
              </w:rPr>
            </w:pPr>
            <w:r w:rsidRPr="005B21E3">
              <w:rPr>
                <w:rFonts w:ascii="Tahoma" w:eastAsiaTheme="majorEastAsia" w:hAnsi="Tahoma" w:cs="Tahoma"/>
                <w:bCs/>
              </w:rPr>
              <w:t>mechanizm analizy przetwarzanych danych (możliwość podglądu rekordów przetwarzanych w strumieniu danych oraz tworzenia statystyk, np. histogram wartości w przetwarzanych kolumnach tabeli),</w:t>
            </w:r>
          </w:p>
          <w:p w:rsidR="0084193D" w:rsidRPr="005B21E3" w:rsidRDefault="0084193D" w:rsidP="0044167A">
            <w:pPr>
              <w:pStyle w:val="Akapitzlist"/>
              <w:numPr>
                <w:ilvl w:val="0"/>
                <w:numId w:val="13"/>
              </w:numPr>
              <w:jc w:val="both"/>
              <w:rPr>
                <w:rFonts w:ascii="Tahoma" w:eastAsiaTheme="majorEastAsia" w:hAnsi="Tahoma" w:cs="Tahoma"/>
                <w:bCs/>
              </w:rPr>
            </w:pPr>
            <w:r w:rsidRPr="005B21E3">
              <w:rPr>
                <w:rFonts w:ascii="Tahoma" w:eastAsiaTheme="majorEastAsia" w:hAnsi="Tahoma" w:cs="Tahoma"/>
                <w:bCs/>
              </w:rPr>
              <w:t>mechanizm automatyzacji publikowania utworzonych transformacji na serwerze bazy danych (w szczególności tworzenia wersji instalacyjnej pozwalającej automatyzować proces publikacji na wielu serwerach),</w:t>
            </w:r>
          </w:p>
          <w:p w:rsidR="0084193D" w:rsidRPr="005B21E3" w:rsidRDefault="0084193D" w:rsidP="0044167A">
            <w:pPr>
              <w:pStyle w:val="Akapitzlist"/>
              <w:numPr>
                <w:ilvl w:val="0"/>
                <w:numId w:val="13"/>
              </w:numPr>
              <w:jc w:val="both"/>
              <w:rPr>
                <w:rFonts w:ascii="Tahoma" w:eastAsiaTheme="majorEastAsia" w:hAnsi="Tahoma" w:cs="Tahoma"/>
                <w:bCs/>
              </w:rPr>
            </w:pPr>
            <w:r w:rsidRPr="005B21E3">
              <w:rPr>
                <w:rFonts w:ascii="Tahoma" w:eastAsiaTheme="majorEastAsia" w:hAnsi="Tahoma" w:cs="Tahoma"/>
                <w:bCs/>
              </w:rPr>
              <w:t>mechanizm tworzenia parametrów zarówno na poziomie poszczególnych pakietów, jak też na poziomie całego projektu, parametry powinny umożliwiać uruchamianie pakietów podrzędnych i przesyłanie do nich wartości parametrów z pakietu nadrzędnego,</w:t>
            </w:r>
          </w:p>
          <w:p w:rsidR="00FA4060" w:rsidRPr="005B21E3" w:rsidRDefault="0084193D" w:rsidP="0044167A">
            <w:pPr>
              <w:pStyle w:val="Akapitzlist"/>
              <w:numPr>
                <w:ilvl w:val="0"/>
                <w:numId w:val="13"/>
              </w:numPr>
              <w:jc w:val="both"/>
              <w:rPr>
                <w:rFonts w:ascii="Tahoma" w:eastAsiaTheme="majorEastAsia" w:hAnsi="Tahoma" w:cs="Tahoma"/>
                <w:bCs/>
              </w:rPr>
            </w:pPr>
            <w:r w:rsidRPr="005B21E3">
              <w:rPr>
                <w:rFonts w:ascii="Tahoma" w:eastAsiaTheme="majorEastAsia" w:hAnsi="Tahoma" w:cs="Tahoma"/>
                <w:bCs/>
              </w:rPr>
              <w:t>mechanizm mapowania kolumn wykorzystujący ich nazwę i typ danych do automatycznego przemapowania kolumn w sytuacji podmiany źródła danych.</w:t>
            </w:r>
          </w:p>
        </w:tc>
      </w:tr>
      <w:tr w:rsidR="00FA4060" w:rsidRPr="005B21E3" w:rsidTr="00FA4060">
        <w:tc>
          <w:tcPr>
            <w:tcW w:w="525" w:type="dxa"/>
            <w:shd w:val="clear" w:color="auto" w:fill="BFBFBF" w:themeFill="background1" w:themeFillShade="BF"/>
            <w:tcMar>
              <w:top w:w="55" w:type="dxa"/>
              <w:left w:w="55" w:type="dxa"/>
              <w:bottom w:w="55" w:type="dxa"/>
              <w:right w:w="55" w:type="dxa"/>
            </w:tcMar>
          </w:tcPr>
          <w:p w:rsidR="00FA4060" w:rsidRPr="005B21E3" w:rsidRDefault="00FA4060" w:rsidP="0044167A">
            <w:pPr>
              <w:pStyle w:val="Akapitzlist"/>
              <w:numPr>
                <w:ilvl w:val="0"/>
                <w:numId w:val="19"/>
              </w:numPr>
              <w:spacing w:after="0"/>
              <w:jc w:val="both"/>
              <w:rPr>
                <w:rFonts w:ascii="Tahoma" w:eastAsiaTheme="majorEastAsia" w:hAnsi="Tahoma" w:cs="Tahoma"/>
                <w:bCs/>
              </w:rPr>
            </w:pPr>
          </w:p>
        </w:tc>
        <w:tc>
          <w:tcPr>
            <w:tcW w:w="9120" w:type="dxa"/>
            <w:tcMar>
              <w:top w:w="55" w:type="dxa"/>
              <w:left w:w="55" w:type="dxa"/>
              <w:bottom w:w="55" w:type="dxa"/>
              <w:right w:w="55" w:type="dxa"/>
            </w:tcMar>
            <w:vAlign w:val="center"/>
          </w:tcPr>
          <w:p w:rsidR="00FA4060" w:rsidRPr="005B21E3" w:rsidRDefault="0084193D" w:rsidP="008F66B6">
            <w:pPr>
              <w:ind w:left="11"/>
              <w:jc w:val="both"/>
              <w:rPr>
                <w:rFonts w:ascii="Tahoma" w:eastAsiaTheme="majorEastAsia" w:hAnsi="Tahoma" w:cs="Tahoma"/>
                <w:bCs/>
              </w:rPr>
            </w:pPr>
            <w:r w:rsidRPr="005B21E3">
              <w:rPr>
                <w:rFonts w:ascii="Tahoma" w:eastAsiaTheme="majorEastAsia" w:hAnsi="Tahoma" w:cs="Tahoma"/>
                <w:bCs/>
              </w:rPr>
              <w:t>Wbudowany system analityczny - SBD musi posiadać moduł pozwalający na tworzenie rozwiązań służących do analizy danych wielowymiarowych (kostki OLAP). Powinno być możliwe tworzenie: wymiarów, miar. Wymiary powinny mieć możliwość określania dodatkowych atrybutów będących dodatkowymi poziomami agregacji. Powinna być możliwość definiowania hierarchii w obrębie wymiaru. Przykład: wymiar Lokalizacja Geograficzna. Atrybuty: miasto, gmina, województwo. Hierarchia: Województwo-&gt;Gmina.</w:t>
            </w:r>
          </w:p>
        </w:tc>
      </w:tr>
      <w:tr w:rsidR="00FA4060" w:rsidRPr="005B21E3" w:rsidTr="00FA4060">
        <w:tc>
          <w:tcPr>
            <w:tcW w:w="525" w:type="dxa"/>
            <w:shd w:val="clear" w:color="auto" w:fill="BFBFBF" w:themeFill="background1" w:themeFillShade="BF"/>
            <w:tcMar>
              <w:top w:w="55" w:type="dxa"/>
              <w:left w:w="55" w:type="dxa"/>
              <w:bottom w:w="55" w:type="dxa"/>
              <w:right w:w="55" w:type="dxa"/>
            </w:tcMar>
          </w:tcPr>
          <w:p w:rsidR="00FA4060" w:rsidRPr="005B21E3" w:rsidRDefault="00FA4060" w:rsidP="0044167A">
            <w:pPr>
              <w:pStyle w:val="Akapitzlist"/>
              <w:numPr>
                <w:ilvl w:val="0"/>
                <w:numId w:val="19"/>
              </w:numPr>
              <w:spacing w:after="0"/>
              <w:jc w:val="both"/>
              <w:rPr>
                <w:rFonts w:ascii="Tahoma" w:eastAsiaTheme="majorEastAsia" w:hAnsi="Tahoma" w:cs="Tahoma"/>
                <w:bCs/>
              </w:rPr>
            </w:pPr>
          </w:p>
        </w:tc>
        <w:tc>
          <w:tcPr>
            <w:tcW w:w="9120" w:type="dxa"/>
            <w:tcMar>
              <w:top w:w="55" w:type="dxa"/>
              <w:left w:w="55" w:type="dxa"/>
              <w:bottom w:w="55" w:type="dxa"/>
              <w:right w:w="55" w:type="dxa"/>
            </w:tcMar>
            <w:vAlign w:val="center"/>
          </w:tcPr>
          <w:p w:rsidR="00FA4060" w:rsidRPr="005B21E3" w:rsidRDefault="0084193D" w:rsidP="008F66B6">
            <w:pPr>
              <w:ind w:left="11"/>
              <w:jc w:val="both"/>
              <w:rPr>
                <w:rFonts w:ascii="Tahoma" w:eastAsiaTheme="majorEastAsia" w:hAnsi="Tahoma" w:cs="Tahoma"/>
                <w:bCs/>
              </w:rPr>
            </w:pPr>
            <w:r w:rsidRPr="005B21E3">
              <w:rPr>
                <w:rFonts w:ascii="Tahoma" w:eastAsiaTheme="majorEastAsia" w:hAnsi="Tahoma" w:cs="Tahoma"/>
                <w:bCs/>
              </w:rPr>
              <w:t>Wbudowany system analityczny musi mieć możliwość wyliczania agregacji wartości miar dla zmieniających się elementów (członków) wymiarów i ich atrybutów. Agregacje powinny być składowane w jednym z wybranych modeli (MOLAP – wyliczone gotowe agregacje rozłącznie w stosunku do danych źródłowych, ROLAP – agregacje wyliczane w trakcie zapytania z danych źródłowych). Pojedyncza baza analityczna musi mieć możliwość mieszania modeli składowania, np. dane bieżące ROLAP, historyczne – MOLAP w sposób przezroczysty dla wykonywanych zapytań. Dodatkowo powinna być dostępna możliwość drążenia danych z kostki do poziomu rekordów szczegółowych z bazy relacyjnych (drill to detail).</w:t>
            </w:r>
          </w:p>
        </w:tc>
      </w:tr>
      <w:tr w:rsidR="00FA4060" w:rsidRPr="005B21E3" w:rsidTr="00FA4060">
        <w:tc>
          <w:tcPr>
            <w:tcW w:w="525" w:type="dxa"/>
            <w:shd w:val="clear" w:color="auto" w:fill="BFBFBF" w:themeFill="background1" w:themeFillShade="BF"/>
            <w:tcMar>
              <w:top w:w="55" w:type="dxa"/>
              <w:left w:w="55" w:type="dxa"/>
              <w:bottom w:w="55" w:type="dxa"/>
              <w:right w:w="55" w:type="dxa"/>
            </w:tcMar>
          </w:tcPr>
          <w:p w:rsidR="00FA4060" w:rsidRPr="005B21E3" w:rsidRDefault="00FA4060" w:rsidP="0044167A">
            <w:pPr>
              <w:pStyle w:val="Akapitzlist"/>
              <w:numPr>
                <w:ilvl w:val="0"/>
                <w:numId w:val="19"/>
              </w:numPr>
              <w:spacing w:after="0"/>
              <w:jc w:val="both"/>
              <w:rPr>
                <w:rFonts w:ascii="Tahoma" w:eastAsiaTheme="majorEastAsia" w:hAnsi="Tahoma" w:cs="Tahoma"/>
                <w:bCs/>
              </w:rPr>
            </w:pPr>
          </w:p>
        </w:tc>
        <w:tc>
          <w:tcPr>
            <w:tcW w:w="9120" w:type="dxa"/>
            <w:tcMar>
              <w:top w:w="55" w:type="dxa"/>
              <w:left w:w="55" w:type="dxa"/>
              <w:bottom w:w="55" w:type="dxa"/>
              <w:right w:w="55" w:type="dxa"/>
            </w:tcMar>
            <w:vAlign w:val="center"/>
          </w:tcPr>
          <w:p w:rsidR="00FA4060" w:rsidRPr="005B21E3" w:rsidRDefault="0084193D" w:rsidP="008F66B6">
            <w:pPr>
              <w:ind w:left="11"/>
              <w:jc w:val="both"/>
              <w:rPr>
                <w:rFonts w:ascii="Tahoma" w:eastAsiaTheme="majorEastAsia" w:hAnsi="Tahoma" w:cs="Tahoma"/>
                <w:bCs/>
              </w:rPr>
            </w:pPr>
            <w:r w:rsidRPr="005B21E3">
              <w:rPr>
                <w:rFonts w:ascii="Tahoma" w:eastAsiaTheme="majorEastAsia" w:hAnsi="Tahoma" w:cs="Tahoma"/>
                <w:bCs/>
              </w:rPr>
              <w:t>Wbudowany system analityczny musi pozwalać na dodanie akcji przypisanych do elementów kostek wielowymiarowych (np. pozwalających na przejście użytkownika do raportów kontekstowych lub stron www powiązanych z przeglądanym obszarem kostki).</w:t>
            </w:r>
          </w:p>
        </w:tc>
      </w:tr>
      <w:tr w:rsidR="00FA4060" w:rsidRPr="005B21E3" w:rsidTr="00FA4060">
        <w:tc>
          <w:tcPr>
            <w:tcW w:w="525" w:type="dxa"/>
            <w:shd w:val="clear" w:color="auto" w:fill="BFBFBF" w:themeFill="background1" w:themeFillShade="BF"/>
            <w:tcMar>
              <w:top w:w="55" w:type="dxa"/>
              <w:left w:w="55" w:type="dxa"/>
              <w:bottom w:w="55" w:type="dxa"/>
              <w:right w:w="55" w:type="dxa"/>
            </w:tcMar>
          </w:tcPr>
          <w:p w:rsidR="00FA4060" w:rsidRPr="005B21E3" w:rsidRDefault="00FA4060" w:rsidP="0044167A">
            <w:pPr>
              <w:pStyle w:val="Akapitzlist"/>
              <w:numPr>
                <w:ilvl w:val="0"/>
                <w:numId w:val="19"/>
              </w:numPr>
              <w:spacing w:after="0"/>
              <w:jc w:val="both"/>
              <w:rPr>
                <w:rFonts w:ascii="Tahoma" w:eastAsiaTheme="majorEastAsia" w:hAnsi="Tahoma" w:cs="Tahoma"/>
                <w:bCs/>
              </w:rPr>
            </w:pPr>
          </w:p>
        </w:tc>
        <w:tc>
          <w:tcPr>
            <w:tcW w:w="9120" w:type="dxa"/>
            <w:tcMar>
              <w:top w:w="55" w:type="dxa"/>
              <w:left w:w="55" w:type="dxa"/>
              <w:bottom w:w="55" w:type="dxa"/>
              <w:right w:w="55" w:type="dxa"/>
            </w:tcMar>
            <w:vAlign w:val="center"/>
          </w:tcPr>
          <w:p w:rsidR="00FA4060" w:rsidRPr="005B21E3" w:rsidRDefault="0084193D" w:rsidP="008F66B6">
            <w:pPr>
              <w:ind w:left="11"/>
              <w:jc w:val="both"/>
              <w:rPr>
                <w:rFonts w:ascii="Tahoma" w:eastAsiaTheme="majorEastAsia" w:hAnsi="Tahoma" w:cs="Tahoma"/>
                <w:bCs/>
              </w:rPr>
            </w:pPr>
            <w:r w:rsidRPr="005B21E3">
              <w:rPr>
                <w:rFonts w:ascii="Tahoma" w:eastAsiaTheme="majorEastAsia" w:hAnsi="Tahoma" w:cs="Tahoma"/>
                <w:bCs/>
              </w:rPr>
              <w:t>Wbudowany system analityczny musi posiadać narzędzie do rejestracji i śledzenia zapytań wykonywanych do baz analitycznych.</w:t>
            </w:r>
          </w:p>
        </w:tc>
      </w:tr>
      <w:tr w:rsidR="00FA4060" w:rsidRPr="005B21E3" w:rsidTr="00FA4060">
        <w:tc>
          <w:tcPr>
            <w:tcW w:w="525" w:type="dxa"/>
            <w:shd w:val="clear" w:color="auto" w:fill="BFBFBF" w:themeFill="background1" w:themeFillShade="BF"/>
            <w:tcMar>
              <w:top w:w="55" w:type="dxa"/>
              <w:left w:w="55" w:type="dxa"/>
              <w:bottom w:w="55" w:type="dxa"/>
              <w:right w:w="55" w:type="dxa"/>
            </w:tcMar>
          </w:tcPr>
          <w:p w:rsidR="00FA4060" w:rsidRPr="005B21E3" w:rsidRDefault="00FA4060" w:rsidP="0044167A">
            <w:pPr>
              <w:pStyle w:val="Akapitzlist"/>
              <w:numPr>
                <w:ilvl w:val="0"/>
                <w:numId w:val="19"/>
              </w:numPr>
              <w:spacing w:after="0"/>
              <w:jc w:val="both"/>
              <w:rPr>
                <w:rFonts w:ascii="Tahoma" w:eastAsiaTheme="majorEastAsia" w:hAnsi="Tahoma" w:cs="Tahoma"/>
                <w:bCs/>
              </w:rPr>
            </w:pPr>
          </w:p>
        </w:tc>
        <w:tc>
          <w:tcPr>
            <w:tcW w:w="9120" w:type="dxa"/>
            <w:tcMar>
              <w:top w:w="55" w:type="dxa"/>
              <w:left w:w="55" w:type="dxa"/>
              <w:bottom w:w="55" w:type="dxa"/>
              <w:right w:w="55" w:type="dxa"/>
            </w:tcMar>
            <w:vAlign w:val="center"/>
          </w:tcPr>
          <w:p w:rsidR="00FA4060" w:rsidRPr="005B21E3" w:rsidRDefault="0084193D" w:rsidP="008F66B6">
            <w:pPr>
              <w:ind w:left="11"/>
              <w:jc w:val="both"/>
              <w:rPr>
                <w:rFonts w:ascii="Tahoma" w:eastAsiaTheme="majorEastAsia" w:hAnsi="Tahoma" w:cs="Tahoma"/>
                <w:bCs/>
              </w:rPr>
            </w:pPr>
            <w:r w:rsidRPr="005B21E3">
              <w:rPr>
                <w:rFonts w:ascii="Tahoma" w:eastAsiaTheme="majorEastAsia" w:hAnsi="Tahoma" w:cs="Tahoma"/>
                <w:bCs/>
              </w:rPr>
              <w:t>Wbudowany system analityczny musi obsługiwać wielojęzyczność (tworzenie obiektów wielowymiarowych w wielu językach – w zależności od ustawień na komputerze klienta).</w:t>
            </w:r>
          </w:p>
        </w:tc>
      </w:tr>
      <w:tr w:rsidR="00FA4060" w:rsidRPr="005B21E3" w:rsidTr="00FA4060">
        <w:tc>
          <w:tcPr>
            <w:tcW w:w="525" w:type="dxa"/>
            <w:shd w:val="clear" w:color="auto" w:fill="BFBFBF" w:themeFill="background1" w:themeFillShade="BF"/>
            <w:tcMar>
              <w:top w:w="55" w:type="dxa"/>
              <w:left w:w="55" w:type="dxa"/>
              <w:bottom w:w="55" w:type="dxa"/>
              <w:right w:w="55" w:type="dxa"/>
            </w:tcMar>
          </w:tcPr>
          <w:p w:rsidR="00FA4060" w:rsidRPr="005B21E3" w:rsidRDefault="00FA4060" w:rsidP="0044167A">
            <w:pPr>
              <w:pStyle w:val="Akapitzlist"/>
              <w:numPr>
                <w:ilvl w:val="0"/>
                <w:numId w:val="19"/>
              </w:numPr>
              <w:spacing w:after="0"/>
              <w:jc w:val="both"/>
              <w:rPr>
                <w:rFonts w:ascii="Tahoma" w:eastAsiaTheme="majorEastAsia" w:hAnsi="Tahoma" w:cs="Tahoma"/>
                <w:bCs/>
              </w:rPr>
            </w:pPr>
          </w:p>
        </w:tc>
        <w:tc>
          <w:tcPr>
            <w:tcW w:w="9120" w:type="dxa"/>
            <w:tcMar>
              <w:top w:w="55" w:type="dxa"/>
              <w:left w:w="55" w:type="dxa"/>
              <w:bottom w:w="55" w:type="dxa"/>
              <w:right w:w="55" w:type="dxa"/>
            </w:tcMar>
            <w:vAlign w:val="center"/>
          </w:tcPr>
          <w:p w:rsidR="00FA4060" w:rsidRPr="005B21E3" w:rsidRDefault="0084193D" w:rsidP="0084193D">
            <w:pPr>
              <w:ind w:left="11"/>
              <w:jc w:val="both"/>
              <w:rPr>
                <w:rFonts w:ascii="Tahoma" w:eastAsiaTheme="majorEastAsia" w:hAnsi="Tahoma" w:cs="Tahoma"/>
                <w:bCs/>
              </w:rPr>
            </w:pPr>
            <w:r w:rsidRPr="005B21E3">
              <w:rPr>
                <w:rFonts w:ascii="Tahoma" w:eastAsiaTheme="majorEastAsia" w:hAnsi="Tahoma" w:cs="Tahoma"/>
                <w:bCs/>
              </w:rPr>
              <w:t>Wbudowany system analityczny musi udostępniać rozwiązania Data Mining, m.in.: algorytmy reguł związków (Association Rules), szeregów czasowych (Time Series), drzew regresji (Regression Trees), sieci neuronowych (Neural Nets oraz Naive Bayes). Dodatkowo system musi udostępniać narzędzia do wizualizacji danych z modelu Data Mining oraz język zapytań do odpytywania tych modeli.</w:t>
            </w:r>
          </w:p>
        </w:tc>
      </w:tr>
      <w:tr w:rsidR="00FA4060" w:rsidRPr="005B21E3" w:rsidTr="00FA4060">
        <w:tc>
          <w:tcPr>
            <w:tcW w:w="525" w:type="dxa"/>
            <w:shd w:val="clear" w:color="auto" w:fill="BFBFBF" w:themeFill="background1" w:themeFillShade="BF"/>
            <w:tcMar>
              <w:top w:w="55" w:type="dxa"/>
              <w:left w:w="55" w:type="dxa"/>
              <w:bottom w:w="55" w:type="dxa"/>
              <w:right w:w="55" w:type="dxa"/>
            </w:tcMar>
          </w:tcPr>
          <w:p w:rsidR="00FA4060" w:rsidRPr="005B21E3" w:rsidRDefault="00FA4060" w:rsidP="0044167A">
            <w:pPr>
              <w:pStyle w:val="Akapitzlist"/>
              <w:numPr>
                <w:ilvl w:val="0"/>
                <w:numId w:val="19"/>
              </w:numPr>
              <w:spacing w:after="0"/>
              <w:jc w:val="both"/>
              <w:rPr>
                <w:rFonts w:ascii="Tahoma" w:eastAsiaTheme="majorEastAsia" w:hAnsi="Tahoma" w:cs="Tahoma"/>
                <w:bCs/>
              </w:rPr>
            </w:pPr>
          </w:p>
        </w:tc>
        <w:tc>
          <w:tcPr>
            <w:tcW w:w="9120" w:type="dxa"/>
            <w:tcMar>
              <w:top w:w="55" w:type="dxa"/>
              <w:left w:w="55" w:type="dxa"/>
              <w:bottom w:w="55" w:type="dxa"/>
              <w:right w:w="55" w:type="dxa"/>
            </w:tcMar>
            <w:vAlign w:val="center"/>
          </w:tcPr>
          <w:p w:rsidR="00FA4060" w:rsidRPr="005B21E3" w:rsidRDefault="0084193D" w:rsidP="008F66B6">
            <w:pPr>
              <w:ind w:left="11"/>
              <w:jc w:val="both"/>
              <w:rPr>
                <w:rFonts w:ascii="Tahoma" w:eastAsiaTheme="majorEastAsia" w:hAnsi="Tahoma" w:cs="Tahoma"/>
                <w:bCs/>
              </w:rPr>
            </w:pPr>
            <w:r w:rsidRPr="005B21E3">
              <w:rPr>
                <w:rFonts w:ascii="Tahoma" w:eastAsiaTheme="majorEastAsia" w:hAnsi="Tahoma" w:cs="Tahoma"/>
                <w:bCs/>
              </w:rPr>
              <w:t>Tworzenie głównych wskaźników wydajności KPI (Key Performance Indicators - kluczowe czynniki sukcesu) - SBD musi udostępniać użytkownikom możliwość tworzenia wskaźników KPI (Key Performance Indicators) na podstawie danych zgromadzonych w strukturach wielowymiarowych. W szczególności powinien pozwalać na zdefiniowanie takich elementów, jak: wartość aktualna, cel, trend, symbol graficzny wskaźnika w zależności od stosunku wartości aktualnej do celu.</w:t>
            </w:r>
          </w:p>
        </w:tc>
      </w:tr>
      <w:tr w:rsidR="00FA4060" w:rsidRPr="005B21E3" w:rsidTr="00FA4060">
        <w:tc>
          <w:tcPr>
            <w:tcW w:w="525" w:type="dxa"/>
            <w:shd w:val="clear" w:color="auto" w:fill="BFBFBF" w:themeFill="background1" w:themeFillShade="BF"/>
            <w:tcMar>
              <w:top w:w="55" w:type="dxa"/>
              <w:left w:w="55" w:type="dxa"/>
              <w:bottom w:w="55" w:type="dxa"/>
              <w:right w:w="55" w:type="dxa"/>
            </w:tcMar>
          </w:tcPr>
          <w:p w:rsidR="00FA4060" w:rsidRPr="005B21E3" w:rsidRDefault="00FA4060" w:rsidP="0044167A">
            <w:pPr>
              <w:pStyle w:val="Akapitzlist"/>
              <w:numPr>
                <w:ilvl w:val="0"/>
                <w:numId w:val="19"/>
              </w:numPr>
              <w:spacing w:after="0"/>
              <w:jc w:val="both"/>
              <w:rPr>
                <w:rFonts w:ascii="Tahoma" w:eastAsiaTheme="majorEastAsia" w:hAnsi="Tahoma" w:cs="Tahoma"/>
                <w:bCs/>
              </w:rPr>
            </w:pPr>
          </w:p>
        </w:tc>
        <w:tc>
          <w:tcPr>
            <w:tcW w:w="9120" w:type="dxa"/>
            <w:tcMar>
              <w:top w:w="55" w:type="dxa"/>
              <w:left w:w="55" w:type="dxa"/>
              <w:bottom w:w="55" w:type="dxa"/>
              <w:right w:w="55" w:type="dxa"/>
            </w:tcMar>
            <w:vAlign w:val="center"/>
          </w:tcPr>
          <w:p w:rsidR="0084193D" w:rsidRPr="005B21E3" w:rsidRDefault="0084193D" w:rsidP="0084193D">
            <w:pPr>
              <w:ind w:left="11"/>
              <w:jc w:val="both"/>
              <w:rPr>
                <w:rFonts w:ascii="Tahoma" w:eastAsiaTheme="majorEastAsia" w:hAnsi="Tahoma" w:cs="Tahoma"/>
                <w:bCs/>
              </w:rPr>
            </w:pPr>
            <w:r w:rsidRPr="005B21E3">
              <w:rPr>
                <w:rFonts w:ascii="Tahoma" w:eastAsiaTheme="majorEastAsia" w:hAnsi="Tahoma" w:cs="Tahoma"/>
                <w:bCs/>
              </w:rPr>
              <w:t>System raportowania - SBD musi posiadać możliwość definiowania i generowania raportów. Narzędzie do tworzenia raportów powinno pozwalać na ich graficzną definicję. Raporty powinny być udostępnianie przez system protokołem HTTP (dostęp klienta za pomocą przeglądarki), bez konieczności stosowania dodatkowego oprogramowania po stronie serwera. Dodatkowo system raportowania musi obsługiwać:</w:t>
            </w:r>
          </w:p>
          <w:p w:rsidR="0084193D" w:rsidRPr="005B21E3" w:rsidRDefault="0084193D" w:rsidP="0044167A">
            <w:pPr>
              <w:pStyle w:val="Akapitzlist"/>
              <w:numPr>
                <w:ilvl w:val="0"/>
                <w:numId w:val="14"/>
              </w:numPr>
              <w:jc w:val="both"/>
              <w:rPr>
                <w:rFonts w:ascii="Tahoma" w:eastAsiaTheme="majorEastAsia" w:hAnsi="Tahoma" w:cs="Tahoma"/>
                <w:bCs/>
              </w:rPr>
            </w:pPr>
            <w:r w:rsidRPr="005B21E3">
              <w:rPr>
                <w:rFonts w:ascii="Tahoma" w:eastAsiaTheme="majorEastAsia" w:hAnsi="Tahoma" w:cs="Tahoma"/>
                <w:bCs/>
              </w:rPr>
              <w:t>raporty parametryzowane,</w:t>
            </w:r>
          </w:p>
          <w:p w:rsidR="0084193D" w:rsidRPr="005B21E3" w:rsidRDefault="0084193D" w:rsidP="0044167A">
            <w:pPr>
              <w:pStyle w:val="Akapitzlist"/>
              <w:numPr>
                <w:ilvl w:val="0"/>
                <w:numId w:val="14"/>
              </w:numPr>
              <w:jc w:val="both"/>
              <w:rPr>
                <w:rFonts w:ascii="Tahoma" w:eastAsiaTheme="majorEastAsia" w:hAnsi="Tahoma" w:cs="Tahoma"/>
                <w:bCs/>
              </w:rPr>
            </w:pPr>
            <w:r w:rsidRPr="005B21E3">
              <w:rPr>
                <w:rFonts w:ascii="Tahoma" w:eastAsiaTheme="majorEastAsia" w:hAnsi="Tahoma" w:cs="Tahoma"/>
                <w:bCs/>
              </w:rPr>
              <w:t>cache raportów (generacja raportów bez dostępu do źródła danych),</w:t>
            </w:r>
          </w:p>
          <w:p w:rsidR="0084193D" w:rsidRPr="005B21E3" w:rsidRDefault="0084193D" w:rsidP="0044167A">
            <w:pPr>
              <w:pStyle w:val="Akapitzlist"/>
              <w:numPr>
                <w:ilvl w:val="0"/>
                <w:numId w:val="14"/>
              </w:numPr>
              <w:jc w:val="both"/>
              <w:rPr>
                <w:rFonts w:ascii="Tahoma" w:eastAsiaTheme="majorEastAsia" w:hAnsi="Tahoma" w:cs="Tahoma"/>
                <w:bCs/>
              </w:rPr>
            </w:pPr>
            <w:r w:rsidRPr="005B21E3">
              <w:rPr>
                <w:rFonts w:ascii="Tahoma" w:eastAsiaTheme="majorEastAsia" w:hAnsi="Tahoma" w:cs="Tahoma"/>
                <w:bCs/>
              </w:rPr>
              <w:t>cache raportów parametryzowanych (generacja raportów bez dostępu do źródła danych, z różnymi wartościami parametrów),</w:t>
            </w:r>
          </w:p>
          <w:p w:rsidR="0084193D" w:rsidRPr="005B21E3" w:rsidRDefault="0084193D" w:rsidP="0044167A">
            <w:pPr>
              <w:pStyle w:val="Akapitzlist"/>
              <w:numPr>
                <w:ilvl w:val="0"/>
                <w:numId w:val="14"/>
              </w:numPr>
              <w:jc w:val="both"/>
              <w:rPr>
                <w:rFonts w:ascii="Tahoma" w:eastAsiaTheme="majorEastAsia" w:hAnsi="Tahoma" w:cs="Tahoma"/>
                <w:bCs/>
              </w:rPr>
            </w:pPr>
            <w:r w:rsidRPr="005B21E3">
              <w:rPr>
                <w:rFonts w:ascii="Tahoma" w:eastAsiaTheme="majorEastAsia" w:hAnsi="Tahoma" w:cs="Tahoma"/>
                <w:bCs/>
              </w:rPr>
              <w:t>współdzielenie predefiniowanych zapytań do źródeł danych,</w:t>
            </w:r>
          </w:p>
          <w:p w:rsidR="0084193D" w:rsidRPr="005B21E3" w:rsidRDefault="0084193D" w:rsidP="0044167A">
            <w:pPr>
              <w:pStyle w:val="Akapitzlist"/>
              <w:numPr>
                <w:ilvl w:val="0"/>
                <w:numId w:val="14"/>
              </w:numPr>
              <w:jc w:val="both"/>
              <w:rPr>
                <w:rFonts w:ascii="Tahoma" w:eastAsiaTheme="majorEastAsia" w:hAnsi="Tahoma" w:cs="Tahoma"/>
                <w:bCs/>
              </w:rPr>
            </w:pPr>
            <w:r w:rsidRPr="005B21E3">
              <w:rPr>
                <w:rFonts w:ascii="Tahoma" w:eastAsiaTheme="majorEastAsia" w:hAnsi="Tahoma" w:cs="Tahoma"/>
                <w:bCs/>
              </w:rPr>
              <w:t>wizualizację danych analitycznych na mapach geograficznych (w tym import map w formacie ESRI Shape File),</w:t>
            </w:r>
          </w:p>
          <w:p w:rsidR="0084193D" w:rsidRPr="005B21E3" w:rsidRDefault="0084193D" w:rsidP="0044167A">
            <w:pPr>
              <w:pStyle w:val="Akapitzlist"/>
              <w:numPr>
                <w:ilvl w:val="0"/>
                <w:numId w:val="14"/>
              </w:numPr>
              <w:jc w:val="both"/>
              <w:rPr>
                <w:rFonts w:ascii="Tahoma" w:eastAsiaTheme="majorEastAsia" w:hAnsi="Tahoma" w:cs="Tahoma"/>
                <w:bCs/>
              </w:rPr>
            </w:pPr>
            <w:r w:rsidRPr="005B21E3">
              <w:rPr>
                <w:rFonts w:ascii="Tahoma" w:eastAsiaTheme="majorEastAsia" w:hAnsi="Tahoma" w:cs="Tahoma"/>
                <w:bCs/>
              </w:rPr>
              <w:t>możliwość opublikowania elementu raportu (wykresu, tabeli) we współdzielonej bibliotece, z której mogą korzystać inni użytkownicy tworzący nowy raport,</w:t>
            </w:r>
          </w:p>
          <w:p w:rsidR="0084193D" w:rsidRPr="005B21E3" w:rsidRDefault="0084193D" w:rsidP="0044167A">
            <w:pPr>
              <w:pStyle w:val="Akapitzlist"/>
              <w:numPr>
                <w:ilvl w:val="0"/>
                <w:numId w:val="14"/>
              </w:numPr>
              <w:jc w:val="both"/>
              <w:rPr>
                <w:rFonts w:ascii="Tahoma" w:eastAsiaTheme="majorEastAsia" w:hAnsi="Tahoma" w:cs="Tahoma"/>
                <w:bCs/>
              </w:rPr>
            </w:pPr>
            <w:r w:rsidRPr="005B21E3">
              <w:rPr>
                <w:rFonts w:ascii="Tahoma" w:eastAsiaTheme="majorEastAsia" w:hAnsi="Tahoma" w:cs="Tahoma"/>
                <w:bCs/>
              </w:rPr>
              <w:t>możliwość wizualizacji wskaźników KPI,</w:t>
            </w:r>
          </w:p>
          <w:p w:rsidR="00FA4060" w:rsidRPr="005B21E3" w:rsidRDefault="0084193D" w:rsidP="0044167A">
            <w:pPr>
              <w:pStyle w:val="Akapitzlist"/>
              <w:numPr>
                <w:ilvl w:val="0"/>
                <w:numId w:val="14"/>
              </w:numPr>
              <w:jc w:val="both"/>
              <w:rPr>
                <w:rFonts w:ascii="Tahoma" w:eastAsiaTheme="majorEastAsia" w:hAnsi="Tahoma" w:cs="Tahoma"/>
                <w:bCs/>
              </w:rPr>
            </w:pPr>
            <w:r w:rsidRPr="005B21E3">
              <w:rPr>
                <w:rFonts w:ascii="Tahoma" w:eastAsiaTheme="majorEastAsia" w:hAnsi="Tahoma" w:cs="Tahoma"/>
                <w:bCs/>
              </w:rPr>
              <w:t>możliwość wizualizacji danych w postaci obiektów sparkline.</w:t>
            </w:r>
          </w:p>
        </w:tc>
      </w:tr>
      <w:tr w:rsidR="00FA4060" w:rsidRPr="005B21E3" w:rsidTr="00FA4060">
        <w:tc>
          <w:tcPr>
            <w:tcW w:w="525" w:type="dxa"/>
            <w:shd w:val="clear" w:color="auto" w:fill="BFBFBF" w:themeFill="background1" w:themeFillShade="BF"/>
            <w:tcMar>
              <w:top w:w="55" w:type="dxa"/>
              <w:left w:w="55" w:type="dxa"/>
              <w:bottom w:w="55" w:type="dxa"/>
              <w:right w:w="55" w:type="dxa"/>
            </w:tcMar>
          </w:tcPr>
          <w:p w:rsidR="00FA4060" w:rsidRPr="005B21E3" w:rsidRDefault="00FA4060" w:rsidP="0044167A">
            <w:pPr>
              <w:pStyle w:val="Akapitzlist"/>
              <w:numPr>
                <w:ilvl w:val="0"/>
                <w:numId w:val="19"/>
              </w:numPr>
              <w:spacing w:after="0"/>
              <w:jc w:val="both"/>
              <w:rPr>
                <w:rFonts w:ascii="Tahoma" w:eastAsiaTheme="majorEastAsia" w:hAnsi="Tahoma" w:cs="Tahoma"/>
                <w:bCs/>
              </w:rPr>
            </w:pPr>
          </w:p>
        </w:tc>
        <w:tc>
          <w:tcPr>
            <w:tcW w:w="9120" w:type="dxa"/>
            <w:tcMar>
              <w:top w:w="55" w:type="dxa"/>
              <w:left w:w="55" w:type="dxa"/>
              <w:bottom w:w="55" w:type="dxa"/>
              <w:right w:w="55" w:type="dxa"/>
            </w:tcMar>
            <w:vAlign w:val="center"/>
          </w:tcPr>
          <w:p w:rsidR="00FA4060" w:rsidRPr="005B21E3" w:rsidRDefault="0084193D" w:rsidP="008F66B6">
            <w:pPr>
              <w:ind w:left="11"/>
              <w:jc w:val="both"/>
              <w:rPr>
                <w:rFonts w:ascii="Tahoma" w:eastAsiaTheme="majorEastAsia" w:hAnsi="Tahoma" w:cs="Tahoma"/>
                <w:bCs/>
              </w:rPr>
            </w:pPr>
            <w:r w:rsidRPr="005B21E3">
              <w:rPr>
                <w:rFonts w:ascii="Tahoma" w:eastAsiaTheme="majorEastAsia" w:hAnsi="Tahoma" w:cs="Tahoma"/>
                <w:bCs/>
              </w:rPr>
              <w:t>Środowisko raportowania powinno być osadzone i administrowane z wykorzystaniem mechanizmu Web Serwisów (Web Services).</w:t>
            </w:r>
          </w:p>
        </w:tc>
      </w:tr>
      <w:tr w:rsidR="00FA4060" w:rsidRPr="005B21E3" w:rsidTr="00FA4060">
        <w:tc>
          <w:tcPr>
            <w:tcW w:w="525" w:type="dxa"/>
            <w:shd w:val="clear" w:color="auto" w:fill="BFBFBF" w:themeFill="background1" w:themeFillShade="BF"/>
            <w:tcMar>
              <w:top w:w="55" w:type="dxa"/>
              <w:left w:w="55" w:type="dxa"/>
              <w:bottom w:w="55" w:type="dxa"/>
              <w:right w:w="55" w:type="dxa"/>
            </w:tcMar>
          </w:tcPr>
          <w:p w:rsidR="00FA4060" w:rsidRPr="005B21E3" w:rsidRDefault="00FA4060" w:rsidP="0044167A">
            <w:pPr>
              <w:pStyle w:val="Akapitzlist"/>
              <w:numPr>
                <w:ilvl w:val="0"/>
                <w:numId w:val="19"/>
              </w:numPr>
              <w:spacing w:after="0"/>
              <w:jc w:val="both"/>
              <w:rPr>
                <w:rFonts w:ascii="Tahoma" w:eastAsiaTheme="majorEastAsia" w:hAnsi="Tahoma" w:cs="Tahoma"/>
                <w:bCs/>
              </w:rPr>
            </w:pPr>
          </w:p>
        </w:tc>
        <w:tc>
          <w:tcPr>
            <w:tcW w:w="9120" w:type="dxa"/>
            <w:tcMar>
              <w:top w:w="55" w:type="dxa"/>
              <w:left w:w="55" w:type="dxa"/>
              <w:bottom w:w="55" w:type="dxa"/>
              <w:right w:w="55" w:type="dxa"/>
            </w:tcMar>
            <w:vAlign w:val="center"/>
          </w:tcPr>
          <w:p w:rsidR="00FA4060" w:rsidRPr="005B21E3" w:rsidRDefault="0084193D" w:rsidP="008F66B6">
            <w:pPr>
              <w:ind w:left="11"/>
              <w:jc w:val="both"/>
              <w:rPr>
                <w:rFonts w:ascii="Tahoma" w:eastAsiaTheme="majorEastAsia" w:hAnsi="Tahoma" w:cs="Tahoma"/>
                <w:bCs/>
              </w:rPr>
            </w:pPr>
            <w:r w:rsidRPr="005B21E3">
              <w:rPr>
                <w:rFonts w:ascii="Tahoma" w:eastAsiaTheme="majorEastAsia" w:hAnsi="Tahoma" w:cs="Tahoma"/>
                <w:bCs/>
              </w:rPr>
              <w:t>Wymagane jest generowanie raportów w formatach: XML, PDF, Microsoft Excel, Microsoft Word, HTML, TIFF. Dodatkowo raporty powinny być eksportowane w formacie Atom data feeds, które można będzie wykorzystać jako źródło danych w innych aplikacjach.</w:t>
            </w:r>
          </w:p>
        </w:tc>
      </w:tr>
      <w:tr w:rsidR="00FA4060" w:rsidRPr="005B21E3" w:rsidTr="00FA4060">
        <w:tc>
          <w:tcPr>
            <w:tcW w:w="525" w:type="dxa"/>
            <w:shd w:val="clear" w:color="auto" w:fill="BFBFBF" w:themeFill="background1" w:themeFillShade="BF"/>
            <w:tcMar>
              <w:top w:w="55" w:type="dxa"/>
              <w:left w:w="55" w:type="dxa"/>
              <w:bottom w:w="55" w:type="dxa"/>
              <w:right w:w="55" w:type="dxa"/>
            </w:tcMar>
          </w:tcPr>
          <w:p w:rsidR="00FA4060" w:rsidRPr="005B21E3" w:rsidRDefault="00FA4060" w:rsidP="0044167A">
            <w:pPr>
              <w:pStyle w:val="Akapitzlist"/>
              <w:numPr>
                <w:ilvl w:val="0"/>
                <w:numId w:val="19"/>
              </w:numPr>
              <w:spacing w:after="0"/>
              <w:jc w:val="both"/>
              <w:rPr>
                <w:rFonts w:ascii="Tahoma" w:eastAsiaTheme="majorEastAsia" w:hAnsi="Tahoma" w:cs="Tahoma"/>
                <w:bCs/>
              </w:rPr>
            </w:pPr>
          </w:p>
        </w:tc>
        <w:tc>
          <w:tcPr>
            <w:tcW w:w="9120" w:type="dxa"/>
            <w:tcMar>
              <w:top w:w="55" w:type="dxa"/>
              <w:left w:w="55" w:type="dxa"/>
              <w:bottom w:w="55" w:type="dxa"/>
              <w:right w:w="55" w:type="dxa"/>
            </w:tcMar>
            <w:vAlign w:val="center"/>
          </w:tcPr>
          <w:p w:rsidR="00FA4060" w:rsidRPr="005B21E3" w:rsidRDefault="0084193D" w:rsidP="008F66B6">
            <w:pPr>
              <w:ind w:left="11"/>
              <w:jc w:val="both"/>
              <w:rPr>
                <w:rFonts w:ascii="Tahoma" w:eastAsiaTheme="majorEastAsia" w:hAnsi="Tahoma" w:cs="Tahoma"/>
                <w:bCs/>
              </w:rPr>
            </w:pPr>
            <w:r w:rsidRPr="005B21E3">
              <w:rPr>
                <w:rFonts w:ascii="Tahoma" w:eastAsiaTheme="majorEastAsia" w:hAnsi="Tahoma" w:cs="Tahoma"/>
                <w:bCs/>
              </w:rPr>
              <w:t>SBD musi umożliwiać rozbudowę mechanizmów raportowania m.in. o dodatkowe formaty eksportu danych, obsługę nowych źródeł danych dla raportów, funkcje i algorytmy wykorzystywane podczas generowania raportu (np. nowe funkcje agregujące), mechanizmy zabezpieczeń dostępu do raportów.</w:t>
            </w:r>
          </w:p>
        </w:tc>
      </w:tr>
      <w:tr w:rsidR="00FA4060" w:rsidRPr="005B21E3" w:rsidTr="00FA4060">
        <w:tc>
          <w:tcPr>
            <w:tcW w:w="525" w:type="dxa"/>
            <w:shd w:val="clear" w:color="auto" w:fill="BFBFBF" w:themeFill="background1" w:themeFillShade="BF"/>
            <w:tcMar>
              <w:top w:w="55" w:type="dxa"/>
              <w:left w:w="55" w:type="dxa"/>
              <w:bottom w:w="55" w:type="dxa"/>
              <w:right w:w="55" w:type="dxa"/>
            </w:tcMar>
          </w:tcPr>
          <w:p w:rsidR="00FA4060" w:rsidRPr="005B21E3" w:rsidRDefault="00FA4060" w:rsidP="0044167A">
            <w:pPr>
              <w:pStyle w:val="Akapitzlist"/>
              <w:numPr>
                <w:ilvl w:val="0"/>
                <w:numId w:val="19"/>
              </w:numPr>
              <w:spacing w:after="0"/>
              <w:jc w:val="both"/>
              <w:rPr>
                <w:rFonts w:ascii="Tahoma" w:eastAsiaTheme="majorEastAsia" w:hAnsi="Tahoma" w:cs="Tahoma"/>
                <w:bCs/>
              </w:rPr>
            </w:pPr>
          </w:p>
        </w:tc>
        <w:tc>
          <w:tcPr>
            <w:tcW w:w="9120" w:type="dxa"/>
            <w:tcMar>
              <w:top w:w="55" w:type="dxa"/>
              <w:left w:w="55" w:type="dxa"/>
              <w:bottom w:w="55" w:type="dxa"/>
              <w:right w:w="55" w:type="dxa"/>
            </w:tcMar>
            <w:vAlign w:val="center"/>
          </w:tcPr>
          <w:p w:rsidR="00FA4060" w:rsidRPr="005B21E3" w:rsidRDefault="0084193D" w:rsidP="008F66B6">
            <w:pPr>
              <w:ind w:left="11"/>
              <w:jc w:val="both"/>
              <w:rPr>
                <w:rFonts w:ascii="Tahoma" w:eastAsiaTheme="majorEastAsia" w:hAnsi="Tahoma" w:cs="Tahoma"/>
                <w:bCs/>
              </w:rPr>
            </w:pPr>
            <w:r w:rsidRPr="005B21E3">
              <w:rPr>
                <w:rFonts w:ascii="Tahoma" w:eastAsiaTheme="majorEastAsia" w:hAnsi="Tahoma" w:cs="Tahoma"/>
                <w:bCs/>
              </w:rPr>
              <w:t>SBD musi umożliwiać wysyłkę raportów drogą mailową w wybranym formacie (subskrypcja).</w:t>
            </w:r>
          </w:p>
        </w:tc>
      </w:tr>
      <w:tr w:rsidR="00FA4060" w:rsidRPr="005B21E3" w:rsidTr="00FA4060">
        <w:tc>
          <w:tcPr>
            <w:tcW w:w="525" w:type="dxa"/>
            <w:shd w:val="clear" w:color="auto" w:fill="BFBFBF" w:themeFill="background1" w:themeFillShade="BF"/>
            <w:tcMar>
              <w:top w:w="55" w:type="dxa"/>
              <w:left w:w="55" w:type="dxa"/>
              <w:bottom w:w="55" w:type="dxa"/>
              <w:right w:w="55" w:type="dxa"/>
            </w:tcMar>
          </w:tcPr>
          <w:p w:rsidR="00FA4060" w:rsidRPr="005B21E3" w:rsidRDefault="00FA4060" w:rsidP="0044167A">
            <w:pPr>
              <w:pStyle w:val="Akapitzlist"/>
              <w:numPr>
                <w:ilvl w:val="0"/>
                <w:numId w:val="19"/>
              </w:numPr>
              <w:spacing w:after="0"/>
              <w:jc w:val="both"/>
              <w:rPr>
                <w:rFonts w:ascii="Tahoma" w:eastAsiaTheme="majorEastAsia" w:hAnsi="Tahoma" w:cs="Tahoma"/>
                <w:bCs/>
              </w:rPr>
            </w:pPr>
          </w:p>
        </w:tc>
        <w:tc>
          <w:tcPr>
            <w:tcW w:w="9120" w:type="dxa"/>
            <w:tcMar>
              <w:top w:w="55" w:type="dxa"/>
              <w:left w:w="55" w:type="dxa"/>
              <w:bottom w:w="55" w:type="dxa"/>
              <w:right w:w="55" w:type="dxa"/>
            </w:tcMar>
            <w:vAlign w:val="center"/>
          </w:tcPr>
          <w:p w:rsidR="00FA4060" w:rsidRPr="005B21E3" w:rsidRDefault="0084193D" w:rsidP="008F66B6">
            <w:pPr>
              <w:ind w:left="11"/>
              <w:jc w:val="both"/>
              <w:rPr>
                <w:rFonts w:ascii="Tahoma" w:eastAsiaTheme="majorEastAsia" w:hAnsi="Tahoma" w:cs="Tahoma"/>
                <w:bCs/>
              </w:rPr>
            </w:pPr>
            <w:r w:rsidRPr="005B21E3">
              <w:rPr>
                <w:rFonts w:ascii="Tahoma" w:eastAsiaTheme="majorEastAsia" w:hAnsi="Tahoma" w:cs="Tahoma"/>
                <w:bCs/>
              </w:rPr>
              <w:t>Wbudowany system raportowania musi posiadać rozszerzalną architekturę oraz otwarte interfejsy do osadzania raportów oraz do integrowania rozwiązania z różnorodnymi środowiskami IT.</w:t>
            </w:r>
          </w:p>
        </w:tc>
      </w:tr>
      <w:tr w:rsidR="00FA4060" w:rsidRPr="005B21E3" w:rsidTr="00FA4060">
        <w:tc>
          <w:tcPr>
            <w:tcW w:w="525" w:type="dxa"/>
            <w:shd w:val="clear" w:color="auto" w:fill="BFBFBF" w:themeFill="background1" w:themeFillShade="BF"/>
            <w:tcMar>
              <w:top w:w="55" w:type="dxa"/>
              <w:left w:w="55" w:type="dxa"/>
              <w:bottom w:w="55" w:type="dxa"/>
              <w:right w:w="55" w:type="dxa"/>
            </w:tcMar>
          </w:tcPr>
          <w:p w:rsidR="00FA4060" w:rsidRPr="005B21E3" w:rsidRDefault="00FA4060" w:rsidP="0044167A">
            <w:pPr>
              <w:pStyle w:val="Akapitzlist"/>
              <w:numPr>
                <w:ilvl w:val="0"/>
                <w:numId w:val="19"/>
              </w:numPr>
              <w:spacing w:after="0"/>
              <w:jc w:val="both"/>
              <w:rPr>
                <w:rFonts w:ascii="Tahoma" w:eastAsiaTheme="majorEastAsia" w:hAnsi="Tahoma" w:cs="Tahoma"/>
                <w:bCs/>
              </w:rPr>
            </w:pPr>
          </w:p>
        </w:tc>
        <w:tc>
          <w:tcPr>
            <w:tcW w:w="9120" w:type="dxa"/>
            <w:tcMar>
              <w:top w:w="55" w:type="dxa"/>
              <w:left w:w="55" w:type="dxa"/>
              <w:bottom w:w="55" w:type="dxa"/>
              <w:right w:w="55" w:type="dxa"/>
            </w:tcMar>
            <w:vAlign w:val="center"/>
          </w:tcPr>
          <w:p w:rsidR="00FA4060" w:rsidRPr="005B21E3" w:rsidRDefault="0084193D" w:rsidP="008F66B6">
            <w:pPr>
              <w:ind w:left="11"/>
              <w:jc w:val="both"/>
              <w:rPr>
                <w:rFonts w:ascii="Tahoma" w:eastAsiaTheme="majorEastAsia" w:hAnsi="Tahoma" w:cs="Tahoma"/>
                <w:bCs/>
              </w:rPr>
            </w:pPr>
            <w:r w:rsidRPr="005B21E3">
              <w:rPr>
                <w:rFonts w:ascii="Tahoma" w:eastAsiaTheme="majorEastAsia" w:hAnsi="Tahoma" w:cs="Tahoma"/>
                <w:bCs/>
              </w:rPr>
              <w:t>W celu zwiększenia wydajności przetwarzania system bazy danych musi posiadać wbudowaną funkcjonalność pozwalającą na rozszerzenie cache’u przetwarzania w pamięci RAM o dodatkową przestrzeń na dysku SSD.</w:t>
            </w:r>
          </w:p>
        </w:tc>
      </w:tr>
      <w:tr w:rsidR="00FA4060" w:rsidRPr="005B21E3" w:rsidTr="00FA4060">
        <w:tc>
          <w:tcPr>
            <w:tcW w:w="525" w:type="dxa"/>
            <w:shd w:val="clear" w:color="auto" w:fill="BFBFBF" w:themeFill="background1" w:themeFillShade="BF"/>
            <w:tcMar>
              <w:top w:w="55" w:type="dxa"/>
              <w:left w:w="55" w:type="dxa"/>
              <w:bottom w:w="55" w:type="dxa"/>
              <w:right w:w="55" w:type="dxa"/>
            </w:tcMar>
          </w:tcPr>
          <w:p w:rsidR="00FA4060" w:rsidRPr="005B21E3" w:rsidRDefault="00FA4060" w:rsidP="0044167A">
            <w:pPr>
              <w:pStyle w:val="Akapitzlist"/>
              <w:numPr>
                <w:ilvl w:val="0"/>
                <w:numId w:val="19"/>
              </w:numPr>
              <w:spacing w:after="0"/>
              <w:jc w:val="both"/>
              <w:rPr>
                <w:rFonts w:ascii="Tahoma" w:eastAsiaTheme="majorEastAsia" w:hAnsi="Tahoma" w:cs="Tahoma"/>
                <w:bCs/>
              </w:rPr>
            </w:pPr>
          </w:p>
        </w:tc>
        <w:tc>
          <w:tcPr>
            <w:tcW w:w="9120" w:type="dxa"/>
            <w:tcMar>
              <w:top w:w="55" w:type="dxa"/>
              <w:left w:w="55" w:type="dxa"/>
              <w:bottom w:w="55" w:type="dxa"/>
              <w:right w:w="55" w:type="dxa"/>
            </w:tcMar>
            <w:vAlign w:val="center"/>
          </w:tcPr>
          <w:p w:rsidR="00FA4060" w:rsidRPr="005B21E3" w:rsidRDefault="0084193D" w:rsidP="008F66B6">
            <w:pPr>
              <w:ind w:left="11"/>
              <w:jc w:val="both"/>
              <w:rPr>
                <w:rFonts w:ascii="Tahoma" w:eastAsiaTheme="majorEastAsia" w:hAnsi="Tahoma" w:cs="Tahoma"/>
                <w:bCs/>
              </w:rPr>
            </w:pPr>
            <w:r w:rsidRPr="005B21E3">
              <w:rPr>
                <w:rFonts w:ascii="Tahoma" w:eastAsiaTheme="majorEastAsia" w:hAnsi="Tahoma" w:cs="Tahoma"/>
                <w:bCs/>
              </w:rPr>
              <w:t>System bazy danych, w celu zwiększenia wydajności, musi zapewniać możliwość asynchronicznego zatwierdzania transakcji bazodanowych (lazy commit). Włączenie asynchronicznego zatwierdzania transakcji powinno być dostępne zarówno na poziomie wybranej bazy danych, jak również z poziomu kodu pojedynczych procedur/zapytań.</w:t>
            </w:r>
          </w:p>
        </w:tc>
      </w:tr>
    </w:tbl>
    <w:p w:rsidR="00FA4060" w:rsidRPr="005B21E3" w:rsidRDefault="00FA4060" w:rsidP="00FA4060">
      <w:pPr>
        <w:pStyle w:val="Nagwek3"/>
        <w:numPr>
          <w:ilvl w:val="0"/>
          <w:numId w:val="0"/>
        </w:numPr>
        <w:ind w:left="720"/>
        <w:rPr>
          <w:rFonts w:ascii="Tahoma" w:hAnsi="Tahoma" w:cs="Tahoma"/>
          <w:szCs w:val="22"/>
        </w:rPr>
      </w:pPr>
    </w:p>
    <w:bookmarkEnd w:id="9"/>
    <w:bookmarkEnd w:id="10"/>
    <w:p w:rsidR="004A09BB" w:rsidRPr="005B21E3" w:rsidRDefault="004A09BB" w:rsidP="0044167A">
      <w:pPr>
        <w:pStyle w:val="Nagwek3"/>
        <w:numPr>
          <w:ilvl w:val="2"/>
          <w:numId w:val="1"/>
        </w:numPr>
        <w:rPr>
          <w:rFonts w:ascii="Tahoma" w:hAnsi="Tahoma" w:cs="Tahoma"/>
          <w:szCs w:val="22"/>
        </w:rPr>
      </w:pPr>
      <w:r w:rsidRPr="005B21E3">
        <w:rPr>
          <w:rFonts w:ascii="Tahoma" w:eastAsiaTheme="majorEastAsia" w:hAnsi="Tahoma" w:cs="Tahoma"/>
          <w:bCs/>
          <w:szCs w:val="22"/>
        </w:rPr>
        <w:t xml:space="preserve">Licencja dostępowa Microsoft Exchange Standard </w:t>
      </w:r>
      <w:r w:rsidRPr="005B21E3">
        <w:rPr>
          <w:rFonts w:ascii="Tahoma" w:eastAsiaTheme="majorEastAsia" w:hAnsi="Tahoma" w:cs="Tahoma"/>
          <w:bCs/>
        </w:rPr>
        <w:t>2016</w:t>
      </w:r>
      <w:r w:rsidRPr="005B21E3">
        <w:rPr>
          <w:rFonts w:ascii="Tahoma" w:eastAsiaTheme="majorEastAsia" w:hAnsi="Tahoma" w:cs="Tahoma"/>
          <w:bCs/>
          <w:szCs w:val="22"/>
        </w:rPr>
        <w:t xml:space="preserve"> typu CAL </w:t>
      </w:r>
      <w:r w:rsidRPr="005B21E3">
        <w:rPr>
          <w:rFonts w:ascii="Tahoma" w:eastAsiaTheme="majorEastAsia" w:hAnsi="Tahoma" w:cs="Tahoma"/>
          <w:bCs/>
        </w:rPr>
        <w:t>User</w:t>
      </w:r>
      <w:r w:rsidRPr="005B21E3">
        <w:rPr>
          <w:rFonts w:ascii="Tahoma" w:hAnsi="Tahoma" w:cs="Tahoma"/>
          <w:szCs w:val="22"/>
        </w:rPr>
        <w:t xml:space="preserve"> lub </w:t>
      </w:r>
      <w:r w:rsidR="00466F0C" w:rsidRPr="005B21E3">
        <w:rPr>
          <w:rFonts w:ascii="Tahoma" w:hAnsi="Tahoma" w:cs="Tahoma"/>
          <w:szCs w:val="22"/>
        </w:rPr>
        <w:t xml:space="preserve">produkt </w:t>
      </w:r>
      <w:r w:rsidRPr="005B21E3">
        <w:rPr>
          <w:rFonts w:ascii="Tahoma" w:hAnsi="Tahoma" w:cs="Tahoma"/>
          <w:szCs w:val="22"/>
        </w:rPr>
        <w:t xml:space="preserve">równoważny: </w:t>
      </w:r>
    </w:p>
    <w:p w:rsidR="004A09BB" w:rsidRPr="005B21E3" w:rsidRDefault="00076ADD" w:rsidP="004A09BB">
      <w:pPr>
        <w:ind w:left="11"/>
        <w:jc w:val="both"/>
        <w:rPr>
          <w:rFonts w:ascii="Tahoma" w:eastAsiaTheme="majorEastAsia" w:hAnsi="Tahoma" w:cs="Tahoma"/>
          <w:bCs/>
        </w:rPr>
      </w:pPr>
      <w:r w:rsidRPr="005B21E3">
        <w:rPr>
          <w:rFonts w:ascii="Tahoma" w:eastAsiaTheme="majorEastAsia" w:hAnsi="Tahoma" w:cs="Tahoma"/>
          <w:b/>
          <w:bCs/>
        </w:rPr>
        <w:t>1</w:t>
      </w:r>
      <w:r w:rsidR="004A09BB" w:rsidRPr="005B21E3">
        <w:rPr>
          <w:rFonts w:ascii="Tahoma" w:eastAsiaTheme="majorEastAsia" w:hAnsi="Tahoma" w:cs="Tahoma"/>
          <w:b/>
          <w:bCs/>
        </w:rPr>
        <w:t xml:space="preserve"> licencj</w:t>
      </w:r>
      <w:r w:rsidRPr="005B21E3">
        <w:rPr>
          <w:rFonts w:ascii="Tahoma" w:eastAsiaTheme="majorEastAsia" w:hAnsi="Tahoma" w:cs="Tahoma"/>
          <w:b/>
          <w:bCs/>
        </w:rPr>
        <w:t>a</w:t>
      </w:r>
      <w:r w:rsidR="004A09BB" w:rsidRPr="005B21E3">
        <w:rPr>
          <w:rFonts w:ascii="Tahoma" w:eastAsiaTheme="majorEastAsia" w:hAnsi="Tahoma" w:cs="Tahoma"/>
          <w:b/>
          <w:bCs/>
        </w:rPr>
        <w:t xml:space="preserve"> </w:t>
      </w:r>
      <w:r w:rsidRPr="005B21E3">
        <w:rPr>
          <w:rFonts w:ascii="Tahoma" w:eastAsiaTheme="majorEastAsia" w:hAnsi="Tahoma" w:cs="Tahoma"/>
          <w:b/>
          <w:bCs/>
        </w:rPr>
        <w:t xml:space="preserve">dla 200 </w:t>
      </w:r>
      <w:r w:rsidR="005B21E3" w:rsidRPr="005B21E3">
        <w:rPr>
          <w:rFonts w:ascii="Tahoma" w:eastAsiaTheme="majorEastAsia" w:hAnsi="Tahoma" w:cs="Tahoma"/>
          <w:b/>
          <w:bCs/>
        </w:rPr>
        <w:t xml:space="preserve">użytkowników </w:t>
      </w:r>
      <w:r w:rsidR="005B21E3" w:rsidRPr="005B21E3">
        <w:rPr>
          <w:rFonts w:ascii="Tahoma" w:eastAsiaTheme="majorEastAsia" w:hAnsi="Tahoma" w:cs="Tahoma"/>
          <w:bCs/>
        </w:rPr>
        <w:t>w celu</w:t>
      </w:r>
      <w:r w:rsidRPr="005B21E3">
        <w:rPr>
          <w:rFonts w:ascii="Tahoma" w:eastAsiaTheme="majorEastAsia" w:hAnsi="Tahoma" w:cs="Tahoma"/>
          <w:bCs/>
        </w:rPr>
        <w:t xml:space="preserve"> usług </w:t>
      </w:r>
      <w:r w:rsidR="004A09BB" w:rsidRPr="005B21E3">
        <w:rPr>
          <w:rFonts w:ascii="Tahoma" w:eastAsiaTheme="majorEastAsia" w:hAnsi="Tahoma" w:cs="Tahoma"/>
          <w:bCs/>
        </w:rPr>
        <w:t xml:space="preserve">dostępowych </w:t>
      </w:r>
      <w:r w:rsidR="005B21E3" w:rsidRPr="005B21E3">
        <w:rPr>
          <w:rFonts w:ascii="Tahoma" w:eastAsiaTheme="majorEastAsia" w:hAnsi="Tahoma" w:cs="Tahoma"/>
          <w:bCs/>
        </w:rPr>
        <w:t xml:space="preserve">typu </w:t>
      </w:r>
      <w:r w:rsidR="004A09BB" w:rsidRPr="005B21E3">
        <w:rPr>
          <w:rFonts w:ascii="Tahoma" w:eastAsiaTheme="majorEastAsia" w:hAnsi="Tahoma" w:cs="Tahoma"/>
          <w:bCs/>
        </w:rPr>
        <w:t xml:space="preserve">na użytkownika do oprogramowania Microsoft Exchange Server Standard 2013 z dożywotnią licencją użytkowania. Warunki licencjonowania muszą zezwalać korzystanie licencji dostępowej dla Microsoft Exchange Standard 2016 i niższe wersje. </w:t>
      </w:r>
    </w:p>
    <w:tbl>
      <w:tblPr>
        <w:tblStyle w:val="Tabela-Siatka"/>
        <w:tblW w:w="0" w:type="auto"/>
        <w:tblInd w:w="11" w:type="dxa"/>
        <w:tblLook w:val="04A0" w:firstRow="1" w:lastRow="0" w:firstColumn="1" w:lastColumn="0" w:noHBand="0" w:noVBand="1"/>
      </w:tblPr>
      <w:tblGrid>
        <w:gridCol w:w="550"/>
        <w:gridCol w:w="8501"/>
      </w:tblGrid>
      <w:tr w:rsidR="004A09BB" w:rsidRPr="005B21E3" w:rsidTr="004A09BB">
        <w:trPr>
          <w:trHeight w:val="461"/>
        </w:trPr>
        <w:tc>
          <w:tcPr>
            <w:tcW w:w="550" w:type="dxa"/>
            <w:shd w:val="clear" w:color="auto" w:fill="BFBFBF" w:themeFill="background1" w:themeFillShade="BF"/>
            <w:vAlign w:val="center"/>
          </w:tcPr>
          <w:p w:rsidR="004A09BB" w:rsidRPr="005B21E3" w:rsidRDefault="004A09BB" w:rsidP="004A09BB">
            <w:pPr>
              <w:autoSpaceDE w:val="0"/>
              <w:autoSpaceDN w:val="0"/>
              <w:adjustRightInd w:val="0"/>
              <w:jc w:val="both"/>
              <w:rPr>
                <w:rFonts w:ascii="Tahoma" w:hAnsi="Tahoma" w:cs="Tahoma"/>
                <w:b/>
                <w:bCs/>
              </w:rPr>
            </w:pPr>
            <w:r w:rsidRPr="005B21E3">
              <w:rPr>
                <w:rFonts w:ascii="Tahoma" w:hAnsi="Tahoma" w:cs="Tahoma"/>
                <w:b/>
                <w:bCs/>
              </w:rPr>
              <w:t xml:space="preserve">Lp. </w:t>
            </w:r>
          </w:p>
        </w:tc>
        <w:tc>
          <w:tcPr>
            <w:tcW w:w="8666" w:type="dxa"/>
            <w:shd w:val="clear" w:color="auto" w:fill="BFBFBF" w:themeFill="background1" w:themeFillShade="BF"/>
            <w:vAlign w:val="center"/>
          </w:tcPr>
          <w:p w:rsidR="004A09BB" w:rsidRPr="005B21E3" w:rsidRDefault="004A09BB" w:rsidP="004A09BB">
            <w:pPr>
              <w:jc w:val="both"/>
              <w:rPr>
                <w:rFonts w:ascii="Tahoma" w:eastAsiaTheme="majorEastAsia" w:hAnsi="Tahoma" w:cs="Tahoma"/>
                <w:bCs/>
              </w:rPr>
            </w:pPr>
            <w:r w:rsidRPr="005B21E3">
              <w:rPr>
                <w:rFonts w:ascii="Tahoma" w:hAnsi="Tahoma" w:cs="Tahoma"/>
                <w:b/>
                <w:bCs/>
              </w:rPr>
              <w:t>Warunek równoważności</w:t>
            </w:r>
          </w:p>
        </w:tc>
      </w:tr>
      <w:tr w:rsidR="004A09BB" w:rsidRPr="005B21E3" w:rsidTr="004A09BB">
        <w:tc>
          <w:tcPr>
            <w:tcW w:w="550" w:type="dxa"/>
            <w:shd w:val="clear" w:color="auto" w:fill="BFBFBF" w:themeFill="background1" w:themeFillShade="BF"/>
          </w:tcPr>
          <w:p w:rsidR="004A09BB" w:rsidRPr="005B21E3" w:rsidRDefault="004A09BB" w:rsidP="0044167A">
            <w:pPr>
              <w:pStyle w:val="Akapitzlist"/>
              <w:numPr>
                <w:ilvl w:val="0"/>
                <w:numId w:val="7"/>
              </w:numPr>
              <w:jc w:val="both"/>
              <w:rPr>
                <w:rFonts w:ascii="Tahoma" w:eastAsiaTheme="majorEastAsia" w:hAnsi="Tahoma" w:cs="Tahoma"/>
                <w:bCs/>
              </w:rPr>
            </w:pPr>
          </w:p>
        </w:tc>
        <w:tc>
          <w:tcPr>
            <w:tcW w:w="8666" w:type="dxa"/>
          </w:tcPr>
          <w:p w:rsidR="004A09BB" w:rsidRPr="005B21E3" w:rsidRDefault="004A09BB" w:rsidP="004A09BB">
            <w:pPr>
              <w:spacing w:line="276" w:lineRule="auto"/>
              <w:jc w:val="both"/>
              <w:rPr>
                <w:rFonts w:ascii="Tahoma" w:eastAsiaTheme="majorEastAsia" w:hAnsi="Tahoma" w:cs="Tahoma"/>
                <w:bCs/>
              </w:rPr>
            </w:pPr>
            <w:r w:rsidRPr="005B21E3">
              <w:rPr>
                <w:rFonts w:ascii="Tahoma" w:eastAsiaTheme="majorEastAsia" w:hAnsi="Tahoma" w:cs="Tahoma"/>
                <w:bCs/>
              </w:rPr>
              <w:t>Licencja równoważna musi zezwalać na pracę w systemie Microsoft Exchange Standard 2013.</w:t>
            </w:r>
          </w:p>
        </w:tc>
      </w:tr>
    </w:tbl>
    <w:p w:rsidR="004A09BB" w:rsidRPr="005B21E3" w:rsidRDefault="004A09BB" w:rsidP="004A09BB">
      <w:pPr>
        <w:ind w:left="11"/>
        <w:jc w:val="both"/>
        <w:rPr>
          <w:rFonts w:ascii="Tahoma" w:eastAsiaTheme="majorEastAsia" w:hAnsi="Tahoma" w:cs="Tahoma"/>
          <w:bCs/>
        </w:rPr>
      </w:pPr>
    </w:p>
    <w:p w:rsidR="003D24E3" w:rsidRPr="005B21E3" w:rsidRDefault="003D24E3" w:rsidP="003D24E3">
      <w:pPr>
        <w:pStyle w:val="Nagwek3"/>
        <w:rPr>
          <w:rFonts w:ascii="Tahoma" w:eastAsiaTheme="majorEastAsia" w:hAnsi="Tahoma" w:cs="Tahoma"/>
        </w:rPr>
      </w:pPr>
      <w:bookmarkStart w:id="11" w:name="OLE_LINK71"/>
      <w:bookmarkStart w:id="12" w:name="OLE_LINK72"/>
      <w:bookmarkStart w:id="13" w:name="OLE_LINK73"/>
      <w:r w:rsidRPr="005B21E3">
        <w:rPr>
          <w:rFonts w:ascii="Tahoma" w:eastAsiaTheme="majorEastAsia" w:hAnsi="Tahoma" w:cs="Tahoma"/>
        </w:rPr>
        <w:t>Licencja oprogramowania systemu operacyjnego Microsoft Windows Server 2016 Datacenter Core w polskiej wersji językowej lub produkt równoważny:</w:t>
      </w:r>
    </w:p>
    <w:p w:rsidR="003D24E3" w:rsidRPr="005B21E3" w:rsidRDefault="003D24E3" w:rsidP="003D24E3">
      <w:pPr>
        <w:ind w:left="11"/>
        <w:jc w:val="both"/>
        <w:rPr>
          <w:rFonts w:ascii="Tahoma" w:eastAsiaTheme="majorEastAsia" w:hAnsi="Tahoma" w:cs="Tahoma"/>
          <w:bCs/>
        </w:rPr>
      </w:pPr>
      <w:r w:rsidRPr="005B21E3">
        <w:rPr>
          <w:rFonts w:ascii="Tahoma" w:eastAsiaTheme="majorEastAsia" w:hAnsi="Tahoma" w:cs="Tahoma"/>
          <w:b/>
          <w:bCs/>
        </w:rPr>
        <w:t>3 licencje</w:t>
      </w:r>
      <w:r w:rsidRPr="005B21E3">
        <w:rPr>
          <w:rFonts w:ascii="Tahoma" w:eastAsiaTheme="majorEastAsia" w:hAnsi="Tahoma" w:cs="Tahoma"/>
          <w:bCs/>
        </w:rPr>
        <w:t xml:space="preserve"> oprogramowania (typu 16-core licenses) dla instytucji </w:t>
      </w:r>
      <w:r w:rsidRPr="004247C0">
        <w:rPr>
          <w:rFonts w:ascii="Tahoma" w:eastAsiaTheme="majorEastAsia" w:hAnsi="Tahoma" w:cs="Tahoma"/>
          <w:bCs/>
        </w:rPr>
        <w:t>samorządowych</w:t>
      </w:r>
      <w:r w:rsidR="00C2167F" w:rsidRPr="004247C0">
        <w:rPr>
          <w:rFonts w:ascii="Tahoma" w:eastAsiaTheme="majorEastAsia" w:hAnsi="Tahoma" w:cs="Tahoma"/>
          <w:bCs/>
        </w:rPr>
        <w:t xml:space="preserve"> (oznaczenie producenta: 9EA-00231)</w:t>
      </w:r>
      <w:r w:rsidRPr="004247C0">
        <w:rPr>
          <w:rFonts w:ascii="Tahoma" w:eastAsiaTheme="majorEastAsia" w:hAnsi="Tahoma" w:cs="Tahoma"/>
          <w:bCs/>
        </w:rPr>
        <w:t>, na nośniku CD/DVD lub udostępnienie oprogra</w:t>
      </w:r>
      <w:r w:rsidRPr="005B21E3">
        <w:rPr>
          <w:rFonts w:ascii="Tahoma" w:eastAsiaTheme="majorEastAsia" w:hAnsi="Tahoma" w:cs="Tahoma"/>
          <w:bCs/>
        </w:rPr>
        <w:t>mowania drogą elektroniczną poprzez dostęp do strony internetowej zawierającej dane oprogramowanie. Licencja – bez ograniczeń czasowych.</w:t>
      </w:r>
    </w:p>
    <w:p w:rsidR="003D24E3" w:rsidRPr="005B21E3" w:rsidRDefault="003D24E3" w:rsidP="003D24E3">
      <w:pPr>
        <w:ind w:left="11"/>
        <w:jc w:val="both"/>
        <w:rPr>
          <w:rFonts w:ascii="Tahoma" w:eastAsiaTheme="majorEastAsia" w:hAnsi="Tahoma" w:cs="Tahoma"/>
          <w:bCs/>
        </w:rPr>
      </w:pPr>
      <w:r w:rsidRPr="005B21E3">
        <w:rPr>
          <w:rFonts w:ascii="Tahoma" w:eastAsiaTheme="majorEastAsia" w:hAnsi="Tahoma" w:cs="Tahoma"/>
          <w:bCs/>
        </w:rPr>
        <w:t>Warunki licencjonowania muszą zezwalać na:</w:t>
      </w:r>
    </w:p>
    <w:p w:rsidR="003D24E3" w:rsidRPr="005B21E3" w:rsidRDefault="003D24E3" w:rsidP="0044167A">
      <w:pPr>
        <w:pStyle w:val="Akapitzlist"/>
        <w:numPr>
          <w:ilvl w:val="0"/>
          <w:numId w:val="29"/>
        </w:numPr>
        <w:jc w:val="both"/>
        <w:rPr>
          <w:rFonts w:ascii="Tahoma" w:eastAsiaTheme="majorEastAsia" w:hAnsi="Tahoma" w:cs="Tahoma"/>
          <w:b/>
          <w:bCs/>
        </w:rPr>
      </w:pPr>
      <w:r w:rsidRPr="005B21E3">
        <w:rPr>
          <w:rFonts w:ascii="Tahoma" w:eastAsiaTheme="majorEastAsia" w:hAnsi="Tahoma" w:cs="Tahoma"/>
          <w:bCs/>
        </w:rPr>
        <w:t>korzystanie oprogramowania na</w:t>
      </w:r>
      <w:r w:rsidR="00D55A9D" w:rsidRPr="005B21E3">
        <w:rPr>
          <w:rFonts w:ascii="Tahoma" w:eastAsiaTheme="majorEastAsia" w:hAnsi="Tahoma" w:cs="Tahoma"/>
          <w:bCs/>
        </w:rPr>
        <w:t xml:space="preserve"> trzech</w:t>
      </w:r>
      <w:r w:rsidRPr="005B21E3">
        <w:rPr>
          <w:rFonts w:ascii="Tahoma" w:eastAsiaTheme="majorEastAsia" w:hAnsi="Tahoma" w:cs="Tahoma"/>
          <w:bCs/>
        </w:rPr>
        <w:t xml:space="preserve"> fizyczn</w:t>
      </w:r>
      <w:r w:rsidR="00D55A9D" w:rsidRPr="005B21E3">
        <w:rPr>
          <w:rFonts w:ascii="Tahoma" w:eastAsiaTheme="majorEastAsia" w:hAnsi="Tahoma" w:cs="Tahoma"/>
          <w:bCs/>
        </w:rPr>
        <w:t>ych</w:t>
      </w:r>
      <w:r w:rsidRPr="005B21E3">
        <w:rPr>
          <w:rFonts w:ascii="Tahoma" w:eastAsiaTheme="majorEastAsia" w:hAnsi="Tahoma" w:cs="Tahoma"/>
          <w:bCs/>
        </w:rPr>
        <w:t xml:space="preserve"> serwer</w:t>
      </w:r>
      <w:r w:rsidR="00D55A9D" w:rsidRPr="005B21E3">
        <w:rPr>
          <w:rFonts w:ascii="Tahoma" w:eastAsiaTheme="majorEastAsia" w:hAnsi="Tahoma" w:cs="Tahoma"/>
          <w:bCs/>
        </w:rPr>
        <w:t>ach</w:t>
      </w:r>
      <w:r w:rsidRPr="005B21E3">
        <w:rPr>
          <w:rFonts w:ascii="Tahoma" w:eastAsiaTheme="majorEastAsia" w:hAnsi="Tahoma" w:cs="Tahoma"/>
          <w:bCs/>
        </w:rPr>
        <w:t xml:space="preserve"> posiadając dwa procesory po 6 rdzeni,</w:t>
      </w:r>
    </w:p>
    <w:p w:rsidR="003D24E3" w:rsidRPr="005B21E3" w:rsidRDefault="003D24E3" w:rsidP="0044167A">
      <w:pPr>
        <w:pStyle w:val="Akapitzlist"/>
        <w:numPr>
          <w:ilvl w:val="0"/>
          <w:numId w:val="29"/>
        </w:numPr>
        <w:jc w:val="both"/>
        <w:rPr>
          <w:rFonts w:ascii="Tahoma" w:eastAsiaTheme="majorEastAsia" w:hAnsi="Tahoma" w:cs="Tahoma"/>
          <w:b/>
          <w:bCs/>
        </w:rPr>
      </w:pPr>
      <w:r w:rsidRPr="005B21E3">
        <w:rPr>
          <w:rFonts w:ascii="Tahoma" w:eastAsiaTheme="majorEastAsia" w:hAnsi="Tahoma" w:cs="Tahoma"/>
          <w:bCs/>
        </w:rPr>
        <w:t>zmianę wersji systemu operacyjnego na niższą (tzw. downgrade) w celu wykorzystania posiadanych licencji dostępowych Windows Server CAL dla wersji systemu serwerowego Microsoft Windows Server 2012 z zachowaniem wsparcia technicznego,</w:t>
      </w:r>
    </w:p>
    <w:p w:rsidR="003D24E3" w:rsidRPr="005B21E3" w:rsidRDefault="003D24E3" w:rsidP="0044167A">
      <w:pPr>
        <w:pStyle w:val="Akapitzlist"/>
        <w:numPr>
          <w:ilvl w:val="0"/>
          <w:numId w:val="29"/>
        </w:numPr>
        <w:jc w:val="both"/>
        <w:rPr>
          <w:rFonts w:ascii="Tahoma" w:eastAsiaTheme="majorEastAsia" w:hAnsi="Tahoma" w:cs="Tahoma"/>
          <w:b/>
          <w:bCs/>
        </w:rPr>
      </w:pPr>
      <w:r w:rsidRPr="005B21E3">
        <w:rPr>
          <w:rFonts w:ascii="Tahoma" w:eastAsiaTheme="majorEastAsia" w:hAnsi="Tahoma" w:cs="Tahoma"/>
          <w:bCs/>
        </w:rPr>
        <w:t>przeniesienie licencji systemu operacyjnego na inny fizyczny serwer.</w:t>
      </w:r>
    </w:p>
    <w:tbl>
      <w:tblPr>
        <w:tblW w:w="9645" w:type="dxa"/>
        <w:tblInd w:w="45" w:type="dxa"/>
        <w:tblLayout w:type="fixed"/>
        <w:tblCellMar>
          <w:left w:w="10" w:type="dxa"/>
          <w:right w:w="10" w:type="dxa"/>
        </w:tblCellMar>
        <w:tblLook w:val="04A0" w:firstRow="1" w:lastRow="0" w:firstColumn="1" w:lastColumn="0" w:noHBand="0" w:noVBand="1"/>
      </w:tblPr>
      <w:tblGrid>
        <w:gridCol w:w="525"/>
        <w:gridCol w:w="9120"/>
      </w:tblGrid>
      <w:tr w:rsidR="003D24E3" w:rsidRPr="005B21E3" w:rsidTr="005B21E3">
        <w:trPr>
          <w:tblHeader/>
        </w:trPr>
        <w:tc>
          <w:tcPr>
            <w:tcW w:w="525" w:type="dxa"/>
            <w:tcBorders>
              <w:top w:val="single" w:sz="2" w:space="0" w:color="000000"/>
              <w:left w:val="single" w:sz="2" w:space="0" w:color="000000"/>
              <w:bottom w:val="single" w:sz="2" w:space="0" w:color="000000"/>
              <w:right w:val="nil"/>
            </w:tcBorders>
            <w:shd w:val="clear" w:color="auto" w:fill="BFBFBF" w:themeFill="background1" w:themeFillShade="BF"/>
            <w:tcMar>
              <w:top w:w="55" w:type="dxa"/>
              <w:left w:w="55" w:type="dxa"/>
              <w:bottom w:w="55" w:type="dxa"/>
              <w:right w:w="55" w:type="dxa"/>
            </w:tcMar>
            <w:vAlign w:val="center"/>
            <w:hideMark/>
          </w:tcPr>
          <w:p w:rsidR="003D24E3" w:rsidRPr="005B21E3" w:rsidRDefault="003D24E3" w:rsidP="005B21E3">
            <w:pPr>
              <w:autoSpaceDE w:val="0"/>
              <w:autoSpaceDN w:val="0"/>
              <w:adjustRightInd w:val="0"/>
              <w:jc w:val="both"/>
              <w:rPr>
                <w:rFonts w:ascii="Tahoma" w:hAnsi="Tahoma" w:cs="Tahoma"/>
                <w:b/>
                <w:bCs/>
              </w:rPr>
            </w:pPr>
            <w:r w:rsidRPr="005B21E3">
              <w:rPr>
                <w:rFonts w:ascii="Tahoma" w:hAnsi="Tahoma" w:cs="Tahoma"/>
                <w:b/>
                <w:bCs/>
              </w:rPr>
              <w:t xml:space="preserve">Lp. </w:t>
            </w:r>
          </w:p>
        </w:tc>
        <w:tc>
          <w:tcPr>
            <w:tcW w:w="9120"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tcMar>
              <w:top w:w="55" w:type="dxa"/>
              <w:left w:w="55" w:type="dxa"/>
              <w:bottom w:w="55" w:type="dxa"/>
              <w:right w:w="55" w:type="dxa"/>
            </w:tcMar>
            <w:vAlign w:val="center"/>
            <w:hideMark/>
          </w:tcPr>
          <w:p w:rsidR="003D24E3" w:rsidRPr="005B21E3" w:rsidRDefault="003D24E3" w:rsidP="005B21E3">
            <w:pPr>
              <w:jc w:val="both"/>
              <w:rPr>
                <w:rFonts w:ascii="Tahoma" w:eastAsiaTheme="majorEastAsia" w:hAnsi="Tahoma" w:cs="Tahoma"/>
                <w:bCs/>
              </w:rPr>
            </w:pPr>
            <w:r w:rsidRPr="005B21E3">
              <w:rPr>
                <w:rFonts w:ascii="Tahoma" w:hAnsi="Tahoma" w:cs="Tahoma"/>
                <w:b/>
                <w:bCs/>
              </w:rPr>
              <w:t>Warunek równoważności</w:t>
            </w:r>
          </w:p>
        </w:tc>
      </w:tr>
      <w:tr w:rsidR="003D24E3" w:rsidRPr="005B21E3" w:rsidTr="005B21E3">
        <w:tc>
          <w:tcPr>
            <w:tcW w:w="525" w:type="dxa"/>
            <w:tcBorders>
              <w:top w:val="nil"/>
              <w:left w:val="single" w:sz="2" w:space="0" w:color="000000"/>
              <w:bottom w:val="single" w:sz="2" w:space="0" w:color="000000"/>
              <w:right w:val="nil"/>
            </w:tcBorders>
            <w:shd w:val="clear" w:color="auto" w:fill="BFBFBF" w:themeFill="background1" w:themeFillShade="BF"/>
            <w:tcMar>
              <w:top w:w="55" w:type="dxa"/>
              <w:left w:w="55" w:type="dxa"/>
              <w:bottom w:w="55" w:type="dxa"/>
              <w:right w:w="55" w:type="dxa"/>
            </w:tcMar>
          </w:tcPr>
          <w:p w:rsidR="003D24E3" w:rsidRPr="005B21E3" w:rsidRDefault="003D24E3" w:rsidP="0044167A">
            <w:pPr>
              <w:pStyle w:val="Akapitzlist"/>
              <w:numPr>
                <w:ilvl w:val="0"/>
                <w:numId w:val="30"/>
              </w:numPr>
              <w:spacing w:after="0"/>
              <w:jc w:val="both"/>
              <w:rPr>
                <w:rFonts w:ascii="Tahoma" w:eastAsiaTheme="majorEastAsia" w:hAnsi="Tahoma" w:cs="Tahoma"/>
                <w:bCs/>
              </w:rPr>
            </w:pPr>
          </w:p>
        </w:tc>
        <w:tc>
          <w:tcPr>
            <w:tcW w:w="912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3D24E3" w:rsidRPr="005B21E3" w:rsidRDefault="003D24E3" w:rsidP="005B21E3">
            <w:pPr>
              <w:ind w:left="11"/>
              <w:jc w:val="both"/>
              <w:rPr>
                <w:rFonts w:ascii="Tahoma" w:eastAsiaTheme="majorEastAsia" w:hAnsi="Tahoma" w:cs="Tahoma"/>
                <w:bCs/>
              </w:rPr>
            </w:pPr>
            <w:r w:rsidRPr="005B21E3">
              <w:rPr>
                <w:rFonts w:ascii="Tahoma" w:eastAsiaTheme="majorEastAsia" w:hAnsi="Tahoma" w:cs="Tahoma"/>
                <w:bCs/>
              </w:rPr>
              <w:t>Współpraca z procesorami o architekturze x86-64.</w:t>
            </w:r>
          </w:p>
        </w:tc>
      </w:tr>
      <w:tr w:rsidR="003D24E3" w:rsidRPr="005B21E3" w:rsidTr="005B21E3">
        <w:tc>
          <w:tcPr>
            <w:tcW w:w="525" w:type="dxa"/>
            <w:tcBorders>
              <w:top w:val="nil"/>
              <w:left w:val="single" w:sz="2" w:space="0" w:color="000000"/>
              <w:bottom w:val="single" w:sz="2" w:space="0" w:color="000000"/>
              <w:right w:val="nil"/>
            </w:tcBorders>
            <w:shd w:val="clear" w:color="auto" w:fill="BFBFBF" w:themeFill="background1" w:themeFillShade="BF"/>
            <w:tcMar>
              <w:top w:w="55" w:type="dxa"/>
              <w:left w:w="55" w:type="dxa"/>
              <w:bottom w:w="55" w:type="dxa"/>
              <w:right w:w="55" w:type="dxa"/>
            </w:tcMar>
          </w:tcPr>
          <w:p w:rsidR="003D24E3" w:rsidRPr="005B21E3" w:rsidRDefault="003D24E3" w:rsidP="0044167A">
            <w:pPr>
              <w:pStyle w:val="Akapitzlist"/>
              <w:numPr>
                <w:ilvl w:val="0"/>
                <w:numId w:val="30"/>
              </w:numPr>
              <w:spacing w:after="0"/>
              <w:jc w:val="both"/>
              <w:rPr>
                <w:rFonts w:ascii="Tahoma" w:eastAsiaTheme="majorEastAsia" w:hAnsi="Tahoma" w:cs="Tahoma"/>
                <w:bCs/>
              </w:rPr>
            </w:pPr>
          </w:p>
        </w:tc>
        <w:tc>
          <w:tcPr>
            <w:tcW w:w="912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3D24E3" w:rsidRPr="005B21E3" w:rsidRDefault="003D24E3" w:rsidP="005B21E3">
            <w:pPr>
              <w:ind w:left="11"/>
              <w:jc w:val="both"/>
              <w:rPr>
                <w:rFonts w:ascii="Tahoma" w:eastAsiaTheme="majorEastAsia" w:hAnsi="Tahoma" w:cs="Tahoma"/>
                <w:bCs/>
              </w:rPr>
            </w:pPr>
            <w:r w:rsidRPr="005B21E3">
              <w:rPr>
                <w:rFonts w:ascii="Tahoma" w:eastAsiaTheme="majorEastAsia" w:hAnsi="Tahoma" w:cs="Tahoma"/>
                <w:bCs/>
              </w:rPr>
              <w:t>Instalacja i użytkowanie aplikacji 32-bit. i 64-bit. na dostarczonym systemie operacyjnym.</w:t>
            </w:r>
          </w:p>
        </w:tc>
      </w:tr>
      <w:tr w:rsidR="003D24E3" w:rsidRPr="005B21E3" w:rsidTr="005B21E3">
        <w:tc>
          <w:tcPr>
            <w:tcW w:w="525" w:type="dxa"/>
            <w:tcBorders>
              <w:top w:val="nil"/>
              <w:left w:val="single" w:sz="2" w:space="0" w:color="000000"/>
              <w:bottom w:val="single" w:sz="2" w:space="0" w:color="000000"/>
              <w:right w:val="nil"/>
            </w:tcBorders>
            <w:shd w:val="clear" w:color="auto" w:fill="BFBFBF" w:themeFill="background1" w:themeFillShade="BF"/>
            <w:tcMar>
              <w:top w:w="55" w:type="dxa"/>
              <w:left w:w="55" w:type="dxa"/>
              <w:bottom w:w="55" w:type="dxa"/>
              <w:right w:w="55" w:type="dxa"/>
            </w:tcMar>
          </w:tcPr>
          <w:p w:rsidR="003D24E3" w:rsidRPr="005B21E3" w:rsidRDefault="003D24E3" w:rsidP="0044167A">
            <w:pPr>
              <w:pStyle w:val="Akapitzlist"/>
              <w:numPr>
                <w:ilvl w:val="0"/>
                <w:numId w:val="30"/>
              </w:numPr>
              <w:spacing w:after="0"/>
              <w:jc w:val="both"/>
              <w:rPr>
                <w:rFonts w:ascii="Tahoma" w:eastAsiaTheme="majorEastAsia" w:hAnsi="Tahoma" w:cs="Tahoma"/>
                <w:bCs/>
              </w:rPr>
            </w:pPr>
          </w:p>
        </w:tc>
        <w:tc>
          <w:tcPr>
            <w:tcW w:w="912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3D24E3" w:rsidRPr="005B21E3" w:rsidRDefault="003D24E3" w:rsidP="005B21E3">
            <w:pPr>
              <w:ind w:left="11"/>
              <w:jc w:val="both"/>
              <w:rPr>
                <w:rFonts w:ascii="Tahoma" w:eastAsiaTheme="majorEastAsia" w:hAnsi="Tahoma" w:cs="Tahoma"/>
                <w:bCs/>
              </w:rPr>
            </w:pPr>
            <w:r w:rsidRPr="005B21E3">
              <w:rPr>
                <w:rFonts w:ascii="Tahoma" w:eastAsiaTheme="majorEastAsia" w:hAnsi="Tahoma" w:cs="Tahoma"/>
                <w:bCs/>
              </w:rPr>
              <w:t>Obsługa 64 procesorów fizycznych oraz co najmniej 64 procesorów logicznych (wirtualnych).</w:t>
            </w:r>
          </w:p>
        </w:tc>
      </w:tr>
      <w:tr w:rsidR="003D24E3" w:rsidRPr="005B21E3" w:rsidTr="005B21E3">
        <w:tc>
          <w:tcPr>
            <w:tcW w:w="525" w:type="dxa"/>
            <w:tcBorders>
              <w:top w:val="nil"/>
              <w:left w:val="single" w:sz="2" w:space="0" w:color="000000"/>
              <w:bottom w:val="single" w:sz="2" w:space="0" w:color="000000"/>
              <w:right w:val="nil"/>
            </w:tcBorders>
            <w:shd w:val="clear" w:color="auto" w:fill="BFBFBF" w:themeFill="background1" w:themeFillShade="BF"/>
            <w:tcMar>
              <w:top w:w="55" w:type="dxa"/>
              <w:left w:w="55" w:type="dxa"/>
              <w:bottom w:w="55" w:type="dxa"/>
              <w:right w:w="55" w:type="dxa"/>
            </w:tcMar>
          </w:tcPr>
          <w:p w:rsidR="003D24E3" w:rsidRPr="005B21E3" w:rsidRDefault="003D24E3" w:rsidP="0044167A">
            <w:pPr>
              <w:pStyle w:val="Akapitzlist"/>
              <w:numPr>
                <w:ilvl w:val="0"/>
                <w:numId w:val="30"/>
              </w:numPr>
              <w:spacing w:after="0"/>
              <w:jc w:val="both"/>
              <w:rPr>
                <w:rFonts w:ascii="Tahoma" w:eastAsiaTheme="majorEastAsia" w:hAnsi="Tahoma" w:cs="Tahoma"/>
                <w:bCs/>
              </w:rPr>
            </w:pPr>
          </w:p>
        </w:tc>
        <w:tc>
          <w:tcPr>
            <w:tcW w:w="912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3D24E3" w:rsidRPr="005B21E3" w:rsidRDefault="003D24E3" w:rsidP="005B21E3">
            <w:pPr>
              <w:ind w:left="11"/>
              <w:jc w:val="both"/>
              <w:rPr>
                <w:rFonts w:ascii="Tahoma" w:eastAsiaTheme="majorEastAsia" w:hAnsi="Tahoma" w:cs="Tahoma"/>
                <w:bCs/>
              </w:rPr>
            </w:pPr>
            <w:r w:rsidRPr="005B21E3">
              <w:rPr>
                <w:rFonts w:ascii="Tahoma" w:eastAsiaTheme="majorEastAsia" w:hAnsi="Tahoma" w:cs="Tahoma"/>
                <w:bCs/>
              </w:rPr>
              <w:t>Pojemność obsługiwanej pamięci RAM w ramach jednej instancji systemu operacyjnego - co najmniej 4TB.</w:t>
            </w:r>
          </w:p>
        </w:tc>
      </w:tr>
      <w:tr w:rsidR="00367A82" w:rsidRPr="005B21E3" w:rsidTr="005B21E3">
        <w:tc>
          <w:tcPr>
            <w:tcW w:w="525" w:type="dxa"/>
            <w:tcBorders>
              <w:top w:val="nil"/>
              <w:left w:val="single" w:sz="2" w:space="0" w:color="000000"/>
              <w:bottom w:val="single" w:sz="2" w:space="0" w:color="000000"/>
              <w:right w:val="nil"/>
            </w:tcBorders>
            <w:shd w:val="clear" w:color="auto" w:fill="BFBFBF" w:themeFill="background1" w:themeFillShade="BF"/>
            <w:tcMar>
              <w:top w:w="55" w:type="dxa"/>
              <w:left w:w="55" w:type="dxa"/>
              <w:bottom w:w="55" w:type="dxa"/>
              <w:right w:w="55" w:type="dxa"/>
            </w:tcMar>
          </w:tcPr>
          <w:p w:rsidR="00367A82" w:rsidRPr="005B21E3" w:rsidRDefault="00367A82" w:rsidP="0044167A">
            <w:pPr>
              <w:pStyle w:val="Akapitzlist"/>
              <w:numPr>
                <w:ilvl w:val="0"/>
                <w:numId w:val="30"/>
              </w:numPr>
              <w:spacing w:after="0"/>
              <w:jc w:val="both"/>
              <w:rPr>
                <w:rFonts w:ascii="Tahoma" w:eastAsiaTheme="majorEastAsia" w:hAnsi="Tahoma" w:cs="Tahoma"/>
                <w:bCs/>
              </w:rPr>
            </w:pPr>
          </w:p>
        </w:tc>
        <w:tc>
          <w:tcPr>
            <w:tcW w:w="912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367A82" w:rsidRPr="005B21E3" w:rsidRDefault="00367A82" w:rsidP="005B21E3">
            <w:pPr>
              <w:ind w:left="11"/>
              <w:jc w:val="both"/>
              <w:rPr>
                <w:rFonts w:ascii="Tahoma" w:eastAsiaTheme="majorEastAsia" w:hAnsi="Tahoma" w:cs="Tahoma"/>
                <w:bCs/>
              </w:rPr>
            </w:pPr>
            <w:r w:rsidRPr="005B21E3">
              <w:rPr>
                <w:rFonts w:ascii="Tahoma" w:eastAsiaTheme="majorEastAsia" w:hAnsi="Tahoma" w:cs="Tahoma"/>
                <w:bCs/>
              </w:rPr>
              <w:t>Zawarta możliwość uruchamiania nieograniczonej wirtualnych instancji systemu operacyjnego.</w:t>
            </w:r>
          </w:p>
        </w:tc>
      </w:tr>
      <w:tr w:rsidR="003D24E3" w:rsidRPr="005B21E3" w:rsidTr="005B21E3">
        <w:tc>
          <w:tcPr>
            <w:tcW w:w="525" w:type="dxa"/>
            <w:tcBorders>
              <w:top w:val="nil"/>
              <w:left w:val="single" w:sz="2" w:space="0" w:color="000000"/>
              <w:bottom w:val="single" w:sz="2" w:space="0" w:color="000000"/>
              <w:right w:val="nil"/>
            </w:tcBorders>
            <w:shd w:val="clear" w:color="auto" w:fill="BFBFBF" w:themeFill="background1" w:themeFillShade="BF"/>
            <w:tcMar>
              <w:top w:w="55" w:type="dxa"/>
              <w:left w:w="55" w:type="dxa"/>
              <w:bottom w:w="55" w:type="dxa"/>
              <w:right w:w="55" w:type="dxa"/>
            </w:tcMar>
          </w:tcPr>
          <w:p w:rsidR="003D24E3" w:rsidRPr="005B21E3" w:rsidRDefault="003D24E3" w:rsidP="0044167A">
            <w:pPr>
              <w:pStyle w:val="Akapitzlist"/>
              <w:numPr>
                <w:ilvl w:val="0"/>
                <w:numId w:val="30"/>
              </w:numPr>
              <w:spacing w:after="0"/>
              <w:jc w:val="both"/>
              <w:rPr>
                <w:rFonts w:ascii="Tahoma" w:eastAsiaTheme="majorEastAsia" w:hAnsi="Tahoma" w:cs="Tahoma"/>
                <w:bCs/>
              </w:rPr>
            </w:pPr>
          </w:p>
        </w:tc>
        <w:tc>
          <w:tcPr>
            <w:tcW w:w="912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3D24E3" w:rsidRPr="005B21E3" w:rsidRDefault="003D24E3" w:rsidP="005B21E3">
            <w:pPr>
              <w:ind w:left="11"/>
              <w:jc w:val="both"/>
              <w:rPr>
                <w:rFonts w:ascii="Tahoma" w:eastAsiaTheme="majorEastAsia" w:hAnsi="Tahoma" w:cs="Tahoma"/>
                <w:bCs/>
              </w:rPr>
            </w:pPr>
            <w:r w:rsidRPr="005B21E3">
              <w:rPr>
                <w:rFonts w:ascii="Tahoma" w:eastAsiaTheme="majorEastAsia" w:hAnsi="Tahoma" w:cs="Tahoma"/>
                <w:bCs/>
              </w:rPr>
              <w:t>Obsługa dostępu wielościeżkowego do zasobów LAN poprzez kontrolery Gigabit Ethernet, w trybie równoważenia obciążenia łącza (load balancing) i redundancji łącza (failover) – natywnie lub z wykorzystaniem sterowników producenta sprzętu.</w:t>
            </w:r>
          </w:p>
        </w:tc>
      </w:tr>
      <w:tr w:rsidR="003D24E3" w:rsidRPr="005B21E3" w:rsidTr="005B21E3">
        <w:tc>
          <w:tcPr>
            <w:tcW w:w="525" w:type="dxa"/>
            <w:tcBorders>
              <w:top w:val="nil"/>
              <w:left w:val="single" w:sz="2" w:space="0" w:color="000000"/>
              <w:bottom w:val="single" w:sz="2" w:space="0" w:color="000000"/>
              <w:right w:val="nil"/>
            </w:tcBorders>
            <w:shd w:val="clear" w:color="auto" w:fill="BFBFBF" w:themeFill="background1" w:themeFillShade="BF"/>
            <w:tcMar>
              <w:top w:w="55" w:type="dxa"/>
              <w:left w:w="55" w:type="dxa"/>
              <w:bottom w:w="55" w:type="dxa"/>
              <w:right w:w="55" w:type="dxa"/>
            </w:tcMar>
          </w:tcPr>
          <w:p w:rsidR="003D24E3" w:rsidRPr="005B21E3" w:rsidRDefault="003D24E3" w:rsidP="0044167A">
            <w:pPr>
              <w:pStyle w:val="Akapitzlist"/>
              <w:numPr>
                <w:ilvl w:val="0"/>
                <w:numId w:val="30"/>
              </w:numPr>
              <w:spacing w:after="0"/>
              <w:jc w:val="both"/>
              <w:rPr>
                <w:rFonts w:ascii="Tahoma" w:eastAsiaTheme="majorEastAsia" w:hAnsi="Tahoma" w:cs="Tahoma"/>
                <w:bCs/>
              </w:rPr>
            </w:pPr>
          </w:p>
        </w:tc>
        <w:tc>
          <w:tcPr>
            <w:tcW w:w="912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3D24E3" w:rsidRPr="005B21E3" w:rsidRDefault="003D24E3" w:rsidP="005B21E3">
            <w:pPr>
              <w:ind w:left="11"/>
              <w:jc w:val="both"/>
              <w:rPr>
                <w:rFonts w:ascii="Tahoma" w:eastAsiaTheme="majorEastAsia" w:hAnsi="Tahoma" w:cs="Tahoma"/>
                <w:bCs/>
              </w:rPr>
            </w:pPr>
            <w:r w:rsidRPr="005B21E3">
              <w:rPr>
                <w:rFonts w:ascii="Tahoma" w:eastAsiaTheme="majorEastAsia" w:hAnsi="Tahoma" w:cs="Tahoma"/>
                <w:bCs/>
              </w:rPr>
              <w:t>Praca w roli klienta domeny Microsoft Active Directory.</w:t>
            </w:r>
          </w:p>
        </w:tc>
      </w:tr>
      <w:tr w:rsidR="003D24E3" w:rsidRPr="005B21E3" w:rsidTr="005B21E3">
        <w:tc>
          <w:tcPr>
            <w:tcW w:w="525" w:type="dxa"/>
            <w:tcBorders>
              <w:top w:val="nil"/>
              <w:left w:val="single" w:sz="2" w:space="0" w:color="000000"/>
              <w:bottom w:val="single" w:sz="2" w:space="0" w:color="000000"/>
              <w:right w:val="nil"/>
            </w:tcBorders>
            <w:shd w:val="clear" w:color="auto" w:fill="BFBFBF" w:themeFill="background1" w:themeFillShade="BF"/>
            <w:tcMar>
              <w:top w:w="55" w:type="dxa"/>
              <w:left w:w="55" w:type="dxa"/>
              <w:bottom w:w="55" w:type="dxa"/>
              <w:right w:w="55" w:type="dxa"/>
            </w:tcMar>
          </w:tcPr>
          <w:p w:rsidR="003D24E3" w:rsidRPr="005B21E3" w:rsidRDefault="003D24E3" w:rsidP="0044167A">
            <w:pPr>
              <w:pStyle w:val="Akapitzlist"/>
              <w:numPr>
                <w:ilvl w:val="0"/>
                <w:numId w:val="30"/>
              </w:numPr>
              <w:spacing w:after="0"/>
              <w:jc w:val="both"/>
              <w:rPr>
                <w:rFonts w:ascii="Tahoma" w:eastAsiaTheme="majorEastAsia" w:hAnsi="Tahoma" w:cs="Tahoma"/>
                <w:bCs/>
              </w:rPr>
            </w:pPr>
          </w:p>
        </w:tc>
        <w:tc>
          <w:tcPr>
            <w:tcW w:w="912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3D24E3" w:rsidRPr="005B21E3" w:rsidRDefault="003D24E3" w:rsidP="005B21E3">
            <w:pPr>
              <w:ind w:left="11"/>
              <w:jc w:val="both"/>
              <w:rPr>
                <w:rFonts w:ascii="Tahoma" w:eastAsiaTheme="majorEastAsia" w:hAnsi="Tahoma" w:cs="Tahoma"/>
                <w:bCs/>
              </w:rPr>
            </w:pPr>
            <w:r w:rsidRPr="005B21E3">
              <w:rPr>
                <w:rFonts w:ascii="Tahoma" w:eastAsiaTheme="majorEastAsia" w:hAnsi="Tahoma" w:cs="Tahoma"/>
                <w:bCs/>
              </w:rPr>
              <w:t>Zawarta możliwość uruchomienia roli kontrolera domeny Microsoft Active Directory na poziomie Microsoft Windows Server 2012.</w:t>
            </w:r>
          </w:p>
        </w:tc>
      </w:tr>
      <w:tr w:rsidR="003D24E3" w:rsidRPr="005B21E3" w:rsidTr="005B21E3">
        <w:tc>
          <w:tcPr>
            <w:tcW w:w="525" w:type="dxa"/>
            <w:tcBorders>
              <w:top w:val="nil"/>
              <w:left w:val="single" w:sz="2" w:space="0" w:color="000000"/>
              <w:bottom w:val="single" w:sz="2" w:space="0" w:color="000000"/>
              <w:right w:val="nil"/>
            </w:tcBorders>
            <w:shd w:val="clear" w:color="auto" w:fill="BFBFBF" w:themeFill="background1" w:themeFillShade="BF"/>
            <w:tcMar>
              <w:top w:w="55" w:type="dxa"/>
              <w:left w:w="55" w:type="dxa"/>
              <w:bottom w:w="55" w:type="dxa"/>
              <w:right w:w="55" w:type="dxa"/>
            </w:tcMar>
          </w:tcPr>
          <w:p w:rsidR="003D24E3" w:rsidRPr="005B21E3" w:rsidRDefault="003D24E3" w:rsidP="0044167A">
            <w:pPr>
              <w:pStyle w:val="Akapitzlist"/>
              <w:numPr>
                <w:ilvl w:val="0"/>
                <w:numId w:val="30"/>
              </w:numPr>
              <w:spacing w:after="0"/>
              <w:jc w:val="both"/>
              <w:rPr>
                <w:rFonts w:ascii="Tahoma" w:eastAsiaTheme="majorEastAsia" w:hAnsi="Tahoma" w:cs="Tahoma"/>
                <w:bCs/>
              </w:rPr>
            </w:pPr>
          </w:p>
        </w:tc>
        <w:tc>
          <w:tcPr>
            <w:tcW w:w="912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3D24E3" w:rsidRPr="005B21E3" w:rsidRDefault="003D24E3" w:rsidP="005B21E3">
            <w:pPr>
              <w:ind w:left="11"/>
              <w:jc w:val="both"/>
              <w:rPr>
                <w:rFonts w:ascii="Tahoma" w:eastAsiaTheme="majorEastAsia" w:hAnsi="Tahoma" w:cs="Tahoma"/>
                <w:bCs/>
              </w:rPr>
            </w:pPr>
            <w:r w:rsidRPr="005B21E3">
              <w:rPr>
                <w:rFonts w:ascii="Tahoma" w:eastAsiaTheme="majorEastAsia" w:hAnsi="Tahoma" w:cs="Tahoma"/>
                <w:bCs/>
              </w:rPr>
              <w:t>Zawarta możliwość uruchomienia roli serwera DHCP, w tym funkcji klastrowania serwera DHCP (możliwość uruchomienia dwóch serwerów DHCP operujących jednocześnie na tej samej puli oferowanych adresów IP).</w:t>
            </w:r>
          </w:p>
        </w:tc>
      </w:tr>
      <w:tr w:rsidR="003D24E3" w:rsidRPr="005B21E3" w:rsidTr="005B21E3">
        <w:tc>
          <w:tcPr>
            <w:tcW w:w="525" w:type="dxa"/>
            <w:tcBorders>
              <w:top w:val="nil"/>
              <w:left w:val="single" w:sz="2" w:space="0" w:color="000000"/>
              <w:bottom w:val="single" w:sz="2" w:space="0" w:color="000000"/>
              <w:right w:val="nil"/>
            </w:tcBorders>
            <w:shd w:val="clear" w:color="auto" w:fill="BFBFBF" w:themeFill="background1" w:themeFillShade="BF"/>
            <w:tcMar>
              <w:top w:w="55" w:type="dxa"/>
              <w:left w:w="55" w:type="dxa"/>
              <w:bottom w:w="55" w:type="dxa"/>
              <w:right w:w="55" w:type="dxa"/>
            </w:tcMar>
          </w:tcPr>
          <w:p w:rsidR="003D24E3" w:rsidRPr="005B21E3" w:rsidRDefault="003D24E3" w:rsidP="0044167A">
            <w:pPr>
              <w:pStyle w:val="Akapitzlist"/>
              <w:numPr>
                <w:ilvl w:val="0"/>
                <w:numId w:val="30"/>
              </w:numPr>
              <w:spacing w:after="0"/>
              <w:jc w:val="both"/>
              <w:rPr>
                <w:rFonts w:ascii="Tahoma" w:eastAsiaTheme="majorEastAsia" w:hAnsi="Tahoma" w:cs="Tahoma"/>
                <w:bCs/>
              </w:rPr>
            </w:pPr>
          </w:p>
        </w:tc>
        <w:tc>
          <w:tcPr>
            <w:tcW w:w="912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3D24E3" w:rsidRPr="005B21E3" w:rsidRDefault="003D24E3" w:rsidP="005B21E3">
            <w:pPr>
              <w:ind w:left="11"/>
              <w:jc w:val="both"/>
              <w:rPr>
                <w:rFonts w:ascii="Tahoma" w:eastAsiaTheme="majorEastAsia" w:hAnsi="Tahoma" w:cs="Tahoma"/>
                <w:bCs/>
              </w:rPr>
            </w:pPr>
            <w:r w:rsidRPr="005B21E3">
              <w:rPr>
                <w:rFonts w:ascii="Tahoma" w:eastAsiaTheme="majorEastAsia" w:hAnsi="Tahoma" w:cs="Tahoma"/>
                <w:bCs/>
              </w:rPr>
              <w:t>Zawarta możliwość uruchomienia roli serwera DNS.</w:t>
            </w:r>
          </w:p>
        </w:tc>
      </w:tr>
      <w:tr w:rsidR="003D24E3" w:rsidRPr="005B21E3" w:rsidTr="005B21E3">
        <w:tc>
          <w:tcPr>
            <w:tcW w:w="525" w:type="dxa"/>
            <w:tcBorders>
              <w:top w:val="nil"/>
              <w:left w:val="single" w:sz="2" w:space="0" w:color="000000"/>
              <w:bottom w:val="single" w:sz="2" w:space="0" w:color="000000"/>
              <w:right w:val="nil"/>
            </w:tcBorders>
            <w:shd w:val="clear" w:color="auto" w:fill="BFBFBF" w:themeFill="background1" w:themeFillShade="BF"/>
            <w:tcMar>
              <w:top w:w="55" w:type="dxa"/>
              <w:left w:w="55" w:type="dxa"/>
              <w:bottom w:w="55" w:type="dxa"/>
              <w:right w:w="55" w:type="dxa"/>
            </w:tcMar>
          </w:tcPr>
          <w:p w:rsidR="003D24E3" w:rsidRPr="005B21E3" w:rsidRDefault="003D24E3" w:rsidP="0044167A">
            <w:pPr>
              <w:pStyle w:val="Akapitzlist"/>
              <w:numPr>
                <w:ilvl w:val="0"/>
                <w:numId w:val="30"/>
              </w:numPr>
              <w:spacing w:after="0"/>
              <w:jc w:val="both"/>
              <w:rPr>
                <w:rFonts w:ascii="Tahoma" w:eastAsiaTheme="majorEastAsia" w:hAnsi="Tahoma" w:cs="Tahoma"/>
                <w:bCs/>
              </w:rPr>
            </w:pPr>
          </w:p>
        </w:tc>
        <w:tc>
          <w:tcPr>
            <w:tcW w:w="912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3D24E3" w:rsidRPr="005B21E3" w:rsidRDefault="003D24E3" w:rsidP="005B21E3">
            <w:pPr>
              <w:ind w:left="11"/>
              <w:jc w:val="both"/>
              <w:rPr>
                <w:rFonts w:ascii="Tahoma" w:eastAsiaTheme="majorEastAsia" w:hAnsi="Tahoma" w:cs="Tahoma"/>
                <w:bCs/>
              </w:rPr>
            </w:pPr>
            <w:r w:rsidRPr="005B21E3">
              <w:rPr>
                <w:rFonts w:ascii="Tahoma" w:eastAsiaTheme="majorEastAsia" w:hAnsi="Tahoma" w:cs="Tahoma"/>
                <w:bCs/>
              </w:rPr>
              <w:t>Zawarta możliwość uruchomienia roli klienta i serwera czasu (NTP).</w:t>
            </w:r>
          </w:p>
        </w:tc>
      </w:tr>
      <w:tr w:rsidR="003D24E3" w:rsidRPr="005B21E3" w:rsidTr="005B21E3">
        <w:tc>
          <w:tcPr>
            <w:tcW w:w="525" w:type="dxa"/>
            <w:tcBorders>
              <w:top w:val="nil"/>
              <w:left w:val="single" w:sz="2" w:space="0" w:color="000000"/>
              <w:bottom w:val="single" w:sz="2" w:space="0" w:color="000000"/>
              <w:right w:val="nil"/>
            </w:tcBorders>
            <w:shd w:val="clear" w:color="auto" w:fill="BFBFBF" w:themeFill="background1" w:themeFillShade="BF"/>
            <w:tcMar>
              <w:top w:w="55" w:type="dxa"/>
              <w:left w:w="55" w:type="dxa"/>
              <w:bottom w:w="55" w:type="dxa"/>
              <w:right w:w="55" w:type="dxa"/>
            </w:tcMar>
          </w:tcPr>
          <w:p w:rsidR="003D24E3" w:rsidRPr="005B21E3" w:rsidRDefault="003D24E3" w:rsidP="0044167A">
            <w:pPr>
              <w:pStyle w:val="Akapitzlist"/>
              <w:numPr>
                <w:ilvl w:val="0"/>
                <w:numId w:val="30"/>
              </w:numPr>
              <w:spacing w:after="0"/>
              <w:jc w:val="both"/>
              <w:rPr>
                <w:rFonts w:ascii="Tahoma" w:eastAsiaTheme="majorEastAsia" w:hAnsi="Tahoma" w:cs="Tahoma"/>
                <w:bCs/>
              </w:rPr>
            </w:pPr>
          </w:p>
        </w:tc>
        <w:tc>
          <w:tcPr>
            <w:tcW w:w="912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3D24E3" w:rsidRPr="005B21E3" w:rsidRDefault="003D24E3" w:rsidP="005B21E3">
            <w:pPr>
              <w:ind w:left="11"/>
              <w:jc w:val="both"/>
              <w:rPr>
                <w:rFonts w:ascii="Tahoma" w:eastAsiaTheme="majorEastAsia" w:hAnsi="Tahoma" w:cs="Tahoma"/>
                <w:bCs/>
              </w:rPr>
            </w:pPr>
            <w:r w:rsidRPr="005B21E3">
              <w:rPr>
                <w:rFonts w:ascii="Tahoma" w:eastAsiaTheme="majorEastAsia" w:hAnsi="Tahoma" w:cs="Tahoma"/>
                <w:bCs/>
              </w:rPr>
              <w:t>Zawarta możliwość uruchomienia roli serwera plików z uwierzytelnieniem i autoryzacją dostępu w domenie Microsoft Active Directory.</w:t>
            </w:r>
          </w:p>
        </w:tc>
      </w:tr>
      <w:tr w:rsidR="003D24E3" w:rsidRPr="005B21E3" w:rsidTr="005B21E3">
        <w:tc>
          <w:tcPr>
            <w:tcW w:w="525" w:type="dxa"/>
            <w:tcBorders>
              <w:top w:val="nil"/>
              <w:left w:val="single" w:sz="2" w:space="0" w:color="000000"/>
              <w:bottom w:val="single" w:sz="2" w:space="0" w:color="000000"/>
              <w:right w:val="nil"/>
            </w:tcBorders>
            <w:shd w:val="clear" w:color="auto" w:fill="BFBFBF" w:themeFill="background1" w:themeFillShade="BF"/>
            <w:tcMar>
              <w:top w:w="55" w:type="dxa"/>
              <w:left w:w="55" w:type="dxa"/>
              <w:bottom w:w="55" w:type="dxa"/>
              <w:right w:w="55" w:type="dxa"/>
            </w:tcMar>
          </w:tcPr>
          <w:p w:rsidR="003D24E3" w:rsidRPr="005B21E3" w:rsidRDefault="003D24E3" w:rsidP="0044167A">
            <w:pPr>
              <w:pStyle w:val="Akapitzlist"/>
              <w:numPr>
                <w:ilvl w:val="0"/>
                <w:numId w:val="30"/>
              </w:numPr>
              <w:spacing w:after="0"/>
              <w:jc w:val="both"/>
              <w:rPr>
                <w:rFonts w:ascii="Tahoma" w:eastAsiaTheme="majorEastAsia" w:hAnsi="Tahoma" w:cs="Tahoma"/>
                <w:bCs/>
              </w:rPr>
            </w:pPr>
          </w:p>
        </w:tc>
        <w:tc>
          <w:tcPr>
            <w:tcW w:w="912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3D24E3" w:rsidRPr="005B21E3" w:rsidRDefault="003D24E3" w:rsidP="005B21E3">
            <w:pPr>
              <w:ind w:left="11"/>
              <w:jc w:val="both"/>
              <w:rPr>
                <w:rFonts w:ascii="Tahoma" w:eastAsiaTheme="majorEastAsia" w:hAnsi="Tahoma" w:cs="Tahoma"/>
                <w:bCs/>
              </w:rPr>
            </w:pPr>
            <w:r w:rsidRPr="005B21E3">
              <w:rPr>
                <w:rFonts w:ascii="Tahoma" w:eastAsiaTheme="majorEastAsia" w:hAnsi="Tahoma" w:cs="Tahoma"/>
                <w:bCs/>
              </w:rPr>
              <w:t>Zawarta możliwość uruchomienia roli serwera wydruku z uwierzytelnieniem i autoryzacją dostępu w domenie Microsoft Active Directory.</w:t>
            </w:r>
          </w:p>
        </w:tc>
      </w:tr>
      <w:tr w:rsidR="003D24E3" w:rsidRPr="005B21E3" w:rsidTr="005B21E3">
        <w:tc>
          <w:tcPr>
            <w:tcW w:w="525" w:type="dxa"/>
            <w:tcBorders>
              <w:top w:val="nil"/>
              <w:left w:val="single" w:sz="2" w:space="0" w:color="000000"/>
              <w:bottom w:val="single" w:sz="2" w:space="0" w:color="000000"/>
              <w:right w:val="nil"/>
            </w:tcBorders>
            <w:shd w:val="clear" w:color="auto" w:fill="BFBFBF" w:themeFill="background1" w:themeFillShade="BF"/>
            <w:tcMar>
              <w:top w:w="55" w:type="dxa"/>
              <w:left w:w="55" w:type="dxa"/>
              <w:bottom w:w="55" w:type="dxa"/>
              <w:right w:w="55" w:type="dxa"/>
            </w:tcMar>
          </w:tcPr>
          <w:p w:rsidR="003D24E3" w:rsidRPr="005B21E3" w:rsidRDefault="003D24E3" w:rsidP="0044167A">
            <w:pPr>
              <w:pStyle w:val="Akapitzlist"/>
              <w:numPr>
                <w:ilvl w:val="0"/>
                <w:numId w:val="30"/>
              </w:numPr>
              <w:spacing w:after="0"/>
              <w:jc w:val="both"/>
              <w:rPr>
                <w:rFonts w:ascii="Tahoma" w:eastAsiaTheme="majorEastAsia" w:hAnsi="Tahoma" w:cs="Tahoma"/>
                <w:bCs/>
              </w:rPr>
            </w:pPr>
          </w:p>
        </w:tc>
        <w:tc>
          <w:tcPr>
            <w:tcW w:w="912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3D24E3" w:rsidRPr="005B21E3" w:rsidRDefault="003D24E3" w:rsidP="005B21E3">
            <w:pPr>
              <w:ind w:left="11"/>
              <w:jc w:val="both"/>
              <w:rPr>
                <w:rFonts w:ascii="Tahoma" w:eastAsiaTheme="majorEastAsia" w:hAnsi="Tahoma" w:cs="Tahoma"/>
                <w:bCs/>
              </w:rPr>
            </w:pPr>
            <w:r w:rsidRPr="005B21E3">
              <w:rPr>
                <w:rFonts w:ascii="Tahoma" w:eastAsiaTheme="majorEastAsia" w:hAnsi="Tahoma" w:cs="Tahoma"/>
                <w:bCs/>
              </w:rPr>
              <w:t>Zawarta możliwość uruchomienia roli serwera stron WWW.</w:t>
            </w:r>
          </w:p>
        </w:tc>
      </w:tr>
      <w:tr w:rsidR="003D24E3" w:rsidRPr="005B21E3" w:rsidTr="005B21E3">
        <w:tc>
          <w:tcPr>
            <w:tcW w:w="525" w:type="dxa"/>
            <w:tcBorders>
              <w:top w:val="nil"/>
              <w:left w:val="single" w:sz="2" w:space="0" w:color="000000"/>
              <w:bottom w:val="single" w:sz="2" w:space="0" w:color="000000"/>
              <w:right w:val="nil"/>
            </w:tcBorders>
            <w:shd w:val="clear" w:color="auto" w:fill="BFBFBF" w:themeFill="background1" w:themeFillShade="BF"/>
            <w:tcMar>
              <w:top w:w="55" w:type="dxa"/>
              <w:left w:w="55" w:type="dxa"/>
              <w:bottom w:w="55" w:type="dxa"/>
              <w:right w:w="55" w:type="dxa"/>
            </w:tcMar>
          </w:tcPr>
          <w:p w:rsidR="003D24E3" w:rsidRPr="005B21E3" w:rsidRDefault="003D24E3" w:rsidP="0044167A">
            <w:pPr>
              <w:pStyle w:val="Akapitzlist"/>
              <w:numPr>
                <w:ilvl w:val="0"/>
                <w:numId w:val="30"/>
              </w:numPr>
              <w:spacing w:after="0"/>
              <w:jc w:val="both"/>
              <w:rPr>
                <w:rFonts w:ascii="Tahoma" w:eastAsiaTheme="majorEastAsia" w:hAnsi="Tahoma" w:cs="Tahoma"/>
                <w:bCs/>
              </w:rPr>
            </w:pPr>
          </w:p>
        </w:tc>
        <w:tc>
          <w:tcPr>
            <w:tcW w:w="912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3D24E3" w:rsidRPr="005B21E3" w:rsidRDefault="003D24E3" w:rsidP="005B21E3">
            <w:pPr>
              <w:ind w:left="11"/>
              <w:jc w:val="both"/>
              <w:rPr>
                <w:rFonts w:ascii="Tahoma" w:eastAsiaTheme="majorEastAsia" w:hAnsi="Tahoma" w:cs="Tahoma"/>
                <w:bCs/>
              </w:rPr>
            </w:pPr>
            <w:r w:rsidRPr="005B21E3">
              <w:rPr>
                <w:rFonts w:ascii="Tahoma" w:eastAsiaTheme="majorEastAsia" w:hAnsi="Tahoma" w:cs="Tahoma"/>
                <w:bCs/>
              </w:rPr>
              <w:t>W ramach dostarczonej licencji zawarte prawo do użytkowania i dostęp do oprogramowania oferowanego przez producenta systemu operacyjnego umożliwiającego wirtualizowanie zasobów sprzętowych serwera.</w:t>
            </w:r>
          </w:p>
        </w:tc>
      </w:tr>
      <w:tr w:rsidR="003D24E3" w:rsidRPr="005B21E3" w:rsidTr="005B21E3">
        <w:tc>
          <w:tcPr>
            <w:tcW w:w="525" w:type="dxa"/>
            <w:tcBorders>
              <w:top w:val="nil"/>
              <w:left w:val="single" w:sz="2" w:space="0" w:color="000000"/>
              <w:bottom w:val="single" w:sz="2" w:space="0" w:color="000000"/>
              <w:right w:val="nil"/>
            </w:tcBorders>
            <w:shd w:val="clear" w:color="auto" w:fill="BFBFBF" w:themeFill="background1" w:themeFillShade="BF"/>
            <w:tcMar>
              <w:top w:w="55" w:type="dxa"/>
              <w:left w:w="55" w:type="dxa"/>
              <w:bottom w:w="55" w:type="dxa"/>
              <w:right w:w="55" w:type="dxa"/>
            </w:tcMar>
          </w:tcPr>
          <w:p w:rsidR="003D24E3" w:rsidRPr="005B21E3" w:rsidRDefault="003D24E3" w:rsidP="0044167A">
            <w:pPr>
              <w:pStyle w:val="Akapitzlist"/>
              <w:numPr>
                <w:ilvl w:val="0"/>
                <w:numId w:val="30"/>
              </w:numPr>
              <w:spacing w:after="0"/>
              <w:jc w:val="both"/>
              <w:rPr>
                <w:rFonts w:ascii="Tahoma" w:eastAsiaTheme="majorEastAsia" w:hAnsi="Tahoma" w:cs="Tahoma"/>
                <w:bCs/>
              </w:rPr>
            </w:pPr>
          </w:p>
        </w:tc>
        <w:tc>
          <w:tcPr>
            <w:tcW w:w="912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3D24E3" w:rsidRPr="005B21E3" w:rsidRDefault="003D24E3" w:rsidP="005B21E3">
            <w:pPr>
              <w:ind w:left="11"/>
              <w:jc w:val="both"/>
              <w:rPr>
                <w:rFonts w:ascii="Tahoma" w:eastAsiaTheme="majorEastAsia" w:hAnsi="Tahoma" w:cs="Tahoma"/>
                <w:bCs/>
              </w:rPr>
            </w:pPr>
            <w:r w:rsidRPr="005B21E3">
              <w:rPr>
                <w:rFonts w:ascii="Tahoma" w:eastAsiaTheme="majorEastAsia" w:hAnsi="Tahoma" w:cs="Tahoma"/>
                <w:bCs/>
              </w:rPr>
              <w:t>W ramach dostarczonej licencji zawarte prawo do instalacji i użytkowania systemu operacyjnego na co najmniej dwóch maszynach wirtualnych.</w:t>
            </w:r>
          </w:p>
        </w:tc>
      </w:tr>
      <w:tr w:rsidR="003D24E3" w:rsidRPr="005B21E3" w:rsidTr="005B21E3">
        <w:tc>
          <w:tcPr>
            <w:tcW w:w="525" w:type="dxa"/>
            <w:tcBorders>
              <w:top w:val="nil"/>
              <w:left w:val="single" w:sz="2" w:space="0" w:color="000000"/>
              <w:bottom w:val="single" w:sz="2" w:space="0" w:color="000000"/>
              <w:right w:val="nil"/>
            </w:tcBorders>
            <w:shd w:val="clear" w:color="auto" w:fill="BFBFBF" w:themeFill="background1" w:themeFillShade="BF"/>
            <w:tcMar>
              <w:top w:w="55" w:type="dxa"/>
              <w:left w:w="55" w:type="dxa"/>
              <w:bottom w:w="55" w:type="dxa"/>
              <w:right w:w="55" w:type="dxa"/>
            </w:tcMar>
          </w:tcPr>
          <w:p w:rsidR="003D24E3" w:rsidRPr="005B21E3" w:rsidRDefault="003D24E3" w:rsidP="0044167A">
            <w:pPr>
              <w:pStyle w:val="Akapitzlist"/>
              <w:numPr>
                <w:ilvl w:val="0"/>
                <w:numId w:val="30"/>
              </w:numPr>
              <w:spacing w:after="0"/>
              <w:jc w:val="both"/>
              <w:rPr>
                <w:rFonts w:ascii="Tahoma" w:eastAsiaTheme="majorEastAsia" w:hAnsi="Tahoma" w:cs="Tahoma"/>
                <w:bCs/>
              </w:rPr>
            </w:pPr>
          </w:p>
        </w:tc>
        <w:tc>
          <w:tcPr>
            <w:tcW w:w="912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3D24E3" w:rsidRPr="005B21E3" w:rsidRDefault="003D24E3" w:rsidP="005B21E3">
            <w:pPr>
              <w:ind w:left="11"/>
              <w:jc w:val="both"/>
              <w:rPr>
                <w:rFonts w:ascii="Tahoma" w:eastAsiaTheme="majorEastAsia" w:hAnsi="Tahoma" w:cs="Tahoma"/>
                <w:bCs/>
              </w:rPr>
            </w:pPr>
            <w:r w:rsidRPr="005B21E3">
              <w:rPr>
                <w:rFonts w:ascii="Tahoma" w:eastAsiaTheme="majorEastAsia" w:hAnsi="Tahoma" w:cs="Tahoma"/>
                <w:bCs/>
              </w:rPr>
              <w:t>W ramach dostarczonej licencji zawarte prawo do pobierania poprawek systemu operacyjnego.</w:t>
            </w:r>
          </w:p>
        </w:tc>
      </w:tr>
      <w:tr w:rsidR="003D24E3" w:rsidRPr="005B21E3" w:rsidTr="005B21E3">
        <w:tc>
          <w:tcPr>
            <w:tcW w:w="525" w:type="dxa"/>
            <w:tcBorders>
              <w:top w:val="nil"/>
              <w:left w:val="single" w:sz="2" w:space="0" w:color="000000"/>
              <w:bottom w:val="single" w:sz="2" w:space="0" w:color="000000"/>
              <w:right w:val="nil"/>
            </w:tcBorders>
            <w:shd w:val="clear" w:color="auto" w:fill="BFBFBF" w:themeFill="background1" w:themeFillShade="BF"/>
            <w:tcMar>
              <w:top w:w="55" w:type="dxa"/>
              <w:left w:w="55" w:type="dxa"/>
              <w:bottom w:w="55" w:type="dxa"/>
              <w:right w:w="55" w:type="dxa"/>
            </w:tcMar>
          </w:tcPr>
          <w:p w:rsidR="003D24E3" w:rsidRPr="005B21E3" w:rsidRDefault="003D24E3" w:rsidP="0044167A">
            <w:pPr>
              <w:pStyle w:val="Akapitzlist"/>
              <w:numPr>
                <w:ilvl w:val="0"/>
                <w:numId w:val="30"/>
              </w:numPr>
              <w:spacing w:after="0"/>
              <w:jc w:val="both"/>
              <w:rPr>
                <w:rFonts w:ascii="Tahoma" w:eastAsiaTheme="majorEastAsia" w:hAnsi="Tahoma" w:cs="Tahoma"/>
                <w:bCs/>
              </w:rPr>
            </w:pPr>
          </w:p>
        </w:tc>
        <w:tc>
          <w:tcPr>
            <w:tcW w:w="912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3D24E3" w:rsidRPr="005B21E3" w:rsidRDefault="003D24E3" w:rsidP="005B21E3">
            <w:pPr>
              <w:ind w:left="11"/>
              <w:jc w:val="both"/>
              <w:rPr>
                <w:rFonts w:ascii="Tahoma" w:eastAsiaTheme="majorEastAsia" w:hAnsi="Tahoma" w:cs="Tahoma"/>
                <w:bCs/>
              </w:rPr>
            </w:pPr>
            <w:r w:rsidRPr="005B21E3">
              <w:rPr>
                <w:rFonts w:ascii="Tahoma" w:eastAsiaTheme="majorEastAsia" w:hAnsi="Tahoma" w:cs="Tahoma"/>
                <w:bCs/>
              </w:rPr>
              <w:t>Wszystkie wymienione w tabeli parametry, role, funkcje, itp. systemu operacyjnego objęte są dostarczoną licencją (licencjami) i zawarte w dostarczonej wersji oprogramowania (nie wymagają ponoszenia przez Zamawiającego dodatkowych kosztów).</w:t>
            </w:r>
          </w:p>
        </w:tc>
      </w:tr>
    </w:tbl>
    <w:p w:rsidR="003D24E3" w:rsidRPr="005B21E3" w:rsidRDefault="003D24E3" w:rsidP="003D24E3">
      <w:pPr>
        <w:ind w:left="11"/>
        <w:jc w:val="both"/>
        <w:rPr>
          <w:rFonts w:ascii="Tahoma" w:eastAsiaTheme="majorEastAsia" w:hAnsi="Tahoma" w:cs="Tahoma"/>
          <w:b/>
          <w:bCs/>
        </w:rPr>
      </w:pPr>
    </w:p>
    <w:p w:rsidR="005B21E3" w:rsidRPr="005B21E3" w:rsidRDefault="005B21E3" w:rsidP="0044167A">
      <w:pPr>
        <w:pStyle w:val="Nagwek3"/>
        <w:numPr>
          <w:ilvl w:val="2"/>
          <w:numId w:val="1"/>
        </w:numPr>
        <w:rPr>
          <w:rFonts w:ascii="Tahoma" w:hAnsi="Tahoma" w:cs="Tahoma"/>
          <w:szCs w:val="22"/>
        </w:rPr>
      </w:pPr>
      <w:r w:rsidRPr="005B21E3">
        <w:rPr>
          <w:rFonts w:ascii="Tahoma" w:hAnsi="Tahoma" w:cs="Tahoma"/>
          <w:szCs w:val="22"/>
        </w:rPr>
        <w:t>Licencja oprogramowania biurowego Microsoft Office Home &amp; Business 2016 w polskiej wersji językowej lub produkt równoważny:</w:t>
      </w:r>
    </w:p>
    <w:p w:rsidR="005B21E3" w:rsidRPr="005B21E3" w:rsidRDefault="005B21E3" w:rsidP="005B21E3">
      <w:pPr>
        <w:rPr>
          <w:rFonts w:ascii="Tahoma" w:hAnsi="Tahoma" w:cs="Tahoma"/>
        </w:rPr>
      </w:pPr>
      <w:r w:rsidRPr="005B21E3">
        <w:rPr>
          <w:rFonts w:ascii="Tahoma" w:hAnsi="Tahoma" w:cs="Tahoma"/>
          <w:b/>
        </w:rPr>
        <w:t>10 licencji</w:t>
      </w:r>
      <w:r w:rsidRPr="005B21E3">
        <w:rPr>
          <w:rFonts w:ascii="Tahoma" w:hAnsi="Tahoma" w:cs="Tahoma"/>
        </w:rPr>
        <w:t xml:space="preserve"> oprogramowania, na nośniku CD/DVD lub udostępnienie oprogramowania drogą elektroniczną poprzez dostęp do strony internetowej zawierającej dane oprogramowanie oraz dokument potwierdzający prawo do korzystania z programu na 10 stanowiskach roboczych. Licencja – bez ograniczeń czasowych.</w:t>
      </w:r>
    </w:p>
    <w:tbl>
      <w:tblPr>
        <w:tblStyle w:val="Tabela-Siatka"/>
        <w:tblW w:w="9351" w:type="dxa"/>
        <w:jc w:val="center"/>
        <w:tblLook w:val="04A0" w:firstRow="1" w:lastRow="0" w:firstColumn="1" w:lastColumn="0" w:noHBand="0" w:noVBand="1"/>
      </w:tblPr>
      <w:tblGrid>
        <w:gridCol w:w="568"/>
        <w:gridCol w:w="8783"/>
      </w:tblGrid>
      <w:tr w:rsidR="005B21E3" w:rsidRPr="005B21E3" w:rsidTr="005B21E3">
        <w:trPr>
          <w:trHeight w:val="484"/>
          <w:jc w:val="center"/>
        </w:trPr>
        <w:tc>
          <w:tcPr>
            <w:tcW w:w="568" w:type="dxa"/>
            <w:shd w:val="clear" w:color="auto" w:fill="BFBFBF" w:themeFill="background1" w:themeFillShade="BF"/>
            <w:vAlign w:val="center"/>
          </w:tcPr>
          <w:p w:rsidR="005B21E3" w:rsidRPr="005B21E3" w:rsidRDefault="005B21E3" w:rsidP="005B21E3">
            <w:pPr>
              <w:jc w:val="center"/>
              <w:rPr>
                <w:rFonts w:ascii="Tahoma" w:hAnsi="Tahoma" w:cs="Tahoma"/>
                <w:b/>
                <w:bCs/>
              </w:rPr>
            </w:pPr>
            <w:r w:rsidRPr="005B21E3">
              <w:rPr>
                <w:rFonts w:ascii="Tahoma" w:hAnsi="Tahoma" w:cs="Tahoma"/>
                <w:b/>
              </w:rPr>
              <w:t>Lp.</w:t>
            </w:r>
          </w:p>
        </w:tc>
        <w:tc>
          <w:tcPr>
            <w:tcW w:w="8783" w:type="dxa"/>
            <w:shd w:val="clear" w:color="auto" w:fill="BFBFBF" w:themeFill="background1" w:themeFillShade="BF"/>
            <w:vAlign w:val="center"/>
          </w:tcPr>
          <w:p w:rsidR="005B21E3" w:rsidRPr="005B21E3" w:rsidRDefault="005B21E3" w:rsidP="005B21E3">
            <w:pPr>
              <w:pStyle w:val="TableContents"/>
              <w:spacing w:line="276" w:lineRule="auto"/>
              <w:jc w:val="center"/>
              <w:rPr>
                <w:rFonts w:ascii="Tahoma" w:hAnsi="Tahoma"/>
                <w:b/>
                <w:bCs/>
                <w:sz w:val="22"/>
                <w:szCs w:val="22"/>
              </w:rPr>
            </w:pPr>
            <w:r w:rsidRPr="005B21E3">
              <w:rPr>
                <w:rFonts w:ascii="Tahoma" w:hAnsi="Tahoma"/>
                <w:b/>
                <w:bCs/>
                <w:sz w:val="22"/>
                <w:szCs w:val="22"/>
              </w:rPr>
              <w:t>Warunek równoważności</w:t>
            </w:r>
          </w:p>
        </w:tc>
      </w:tr>
      <w:tr w:rsidR="005B21E3" w:rsidRPr="005B21E3" w:rsidTr="005B21E3">
        <w:trPr>
          <w:jc w:val="center"/>
        </w:trPr>
        <w:tc>
          <w:tcPr>
            <w:tcW w:w="568" w:type="dxa"/>
            <w:shd w:val="clear" w:color="auto" w:fill="BFBFBF" w:themeFill="background1" w:themeFillShade="BF"/>
          </w:tcPr>
          <w:p w:rsidR="005B21E3" w:rsidRPr="005B21E3" w:rsidRDefault="005B21E3" w:rsidP="005B21E3">
            <w:pPr>
              <w:jc w:val="center"/>
              <w:rPr>
                <w:rFonts w:ascii="Tahoma" w:hAnsi="Tahoma" w:cs="Tahoma"/>
              </w:rPr>
            </w:pPr>
          </w:p>
        </w:tc>
        <w:tc>
          <w:tcPr>
            <w:tcW w:w="8783" w:type="dxa"/>
          </w:tcPr>
          <w:p w:rsidR="005B21E3" w:rsidRPr="005B21E3" w:rsidRDefault="005B21E3" w:rsidP="005B21E3">
            <w:pPr>
              <w:spacing w:line="360" w:lineRule="auto"/>
              <w:rPr>
                <w:rFonts w:ascii="Tahoma" w:hAnsi="Tahoma" w:cs="Tahoma"/>
              </w:rPr>
            </w:pPr>
            <w:r w:rsidRPr="005B21E3">
              <w:rPr>
                <w:rFonts w:ascii="Tahoma" w:hAnsi="Tahoma" w:cs="Tahoma"/>
              </w:rPr>
              <w:t>Pakiet oprogramowania musi spełniać następujące wymagania poprzez wbudowane mechanizmy, bez użycia dodatkowych aplikacji:</w:t>
            </w:r>
          </w:p>
        </w:tc>
      </w:tr>
      <w:tr w:rsidR="005B21E3" w:rsidRPr="005B21E3" w:rsidTr="005B21E3">
        <w:trPr>
          <w:trHeight w:val="3285"/>
          <w:jc w:val="center"/>
        </w:trPr>
        <w:tc>
          <w:tcPr>
            <w:tcW w:w="568" w:type="dxa"/>
            <w:shd w:val="clear" w:color="auto" w:fill="BFBFBF" w:themeFill="background1" w:themeFillShade="BF"/>
          </w:tcPr>
          <w:p w:rsidR="005B21E3" w:rsidRPr="005B21E3" w:rsidRDefault="005B21E3" w:rsidP="0044167A">
            <w:pPr>
              <w:pStyle w:val="Akapitzlist"/>
              <w:numPr>
                <w:ilvl w:val="0"/>
                <w:numId w:val="28"/>
              </w:numPr>
              <w:spacing w:line="360" w:lineRule="auto"/>
              <w:jc w:val="center"/>
              <w:rPr>
                <w:rFonts w:ascii="Tahoma" w:hAnsi="Tahoma" w:cs="Tahoma"/>
              </w:rPr>
            </w:pPr>
          </w:p>
        </w:tc>
        <w:tc>
          <w:tcPr>
            <w:tcW w:w="8783" w:type="dxa"/>
          </w:tcPr>
          <w:p w:rsidR="005B21E3" w:rsidRPr="005B21E3" w:rsidRDefault="005B21E3" w:rsidP="005B21E3">
            <w:pPr>
              <w:spacing w:line="360" w:lineRule="auto"/>
              <w:ind w:left="142"/>
              <w:rPr>
                <w:rFonts w:ascii="Tahoma" w:hAnsi="Tahoma" w:cs="Tahoma"/>
              </w:rPr>
            </w:pPr>
            <w:r w:rsidRPr="005B21E3">
              <w:rPr>
                <w:rFonts w:ascii="Tahoma" w:hAnsi="Tahoma" w:cs="Tahoma"/>
              </w:rPr>
              <w:t>Wymagania odnośnie interfejsu użytkownika:</w:t>
            </w:r>
          </w:p>
          <w:p w:rsidR="005B21E3" w:rsidRPr="005B21E3" w:rsidRDefault="005B21E3" w:rsidP="0044167A">
            <w:pPr>
              <w:pStyle w:val="Akapitzlist"/>
              <w:numPr>
                <w:ilvl w:val="1"/>
                <w:numId w:val="28"/>
              </w:numPr>
              <w:spacing w:line="360" w:lineRule="auto"/>
              <w:ind w:left="737" w:hanging="425"/>
              <w:rPr>
                <w:rFonts w:ascii="Tahoma" w:hAnsi="Tahoma" w:cs="Tahoma"/>
              </w:rPr>
            </w:pPr>
            <w:r w:rsidRPr="005B21E3">
              <w:rPr>
                <w:rFonts w:ascii="Tahoma" w:hAnsi="Tahoma" w:cs="Tahoma"/>
              </w:rPr>
              <w:t>Pełna polska wersja językowa interfejsu użytkownika z możliwością przełączania wersji językowej interfejsu na język angielski.</w:t>
            </w:r>
          </w:p>
          <w:p w:rsidR="005B21E3" w:rsidRPr="005B21E3" w:rsidRDefault="005B21E3" w:rsidP="0044167A">
            <w:pPr>
              <w:pStyle w:val="Akapitzlist"/>
              <w:numPr>
                <w:ilvl w:val="1"/>
                <w:numId w:val="28"/>
              </w:numPr>
              <w:spacing w:line="360" w:lineRule="auto"/>
              <w:ind w:left="737" w:hanging="425"/>
              <w:rPr>
                <w:rFonts w:ascii="Tahoma" w:hAnsi="Tahoma" w:cs="Tahoma"/>
              </w:rPr>
            </w:pPr>
            <w:r w:rsidRPr="005B21E3">
              <w:rPr>
                <w:rFonts w:ascii="Tahoma" w:hAnsi="Tahoma" w:cs="Tahoma"/>
              </w:rPr>
              <w:t>Prostota i intuicyjność obsługi, pozwalająca na pracę osobom nieposiadającym umiejętności technicznych.</w:t>
            </w:r>
          </w:p>
          <w:p w:rsidR="005B21E3" w:rsidRPr="005B21E3" w:rsidRDefault="005B21E3" w:rsidP="0044167A">
            <w:pPr>
              <w:pStyle w:val="Akapitzlist"/>
              <w:numPr>
                <w:ilvl w:val="1"/>
                <w:numId w:val="28"/>
              </w:numPr>
              <w:spacing w:line="360" w:lineRule="auto"/>
              <w:ind w:left="737" w:hanging="425"/>
              <w:rPr>
                <w:rFonts w:ascii="Tahoma" w:hAnsi="Tahoma" w:cs="Tahoma"/>
              </w:rPr>
            </w:pPr>
            <w:r w:rsidRPr="005B21E3">
              <w:rPr>
                <w:rFonts w:ascii="Tahoma" w:hAnsi="Tahoma" w:cs="Tahoma"/>
              </w:rPr>
              <w:t>Możliwość zintegrowania uwierzytelniania użytkowników z usługą katalogową (Active Directory lub funkcjonalnie równoważną) – użytkownik raz zalogowany z poziomu systemu operacyjnego stacji roboczej ma być automatycznie rozpoznawany we wszystkich modułach oferowanego rozwiązania bez potrzeby oddzielnego monitowania go o ponowne uwierzytelnienie się.</w:t>
            </w:r>
          </w:p>
        </w:tc>
      </w:tr>
      <w:tr w:rsidR="005B21E3" w:rsidRPr="005B21E3" w:rsidTr="005B21E3">
        <w:trPr>
          <w:trHeight w:val="3067"/>
          <w:jc w:val="center"/>
        </w:trPr>
        <w:tc>
          <w:tcPr>
            <w:tcW w:w="568" w:type="dxa"/>
            <w:shd w:val="clear" w:color="auto" w:fill="BFBFBF" w:themeFill="background1" w:themeFillShade="BF"/>
          </w:tcPr>
          <w:p w:rsidR="005B21E3" w:rsidRPr="005B21E3" w:rsidRDefault="005B21E3" w:rsidP="0044167A">
            <w:pPr>
              <w:pStyle w:val="Akapitzlist"/>
              <w:numPr>
                <w:ilvl w:val="0"/>
                <w:numId w:val="28"/>
              </w:numPr>
              <w:spacing w:line="360" w:lineRule="auto"/>
              <w:jc w:val="center"/>
              <w:rPr>
                <w:rFonts w:ascii="Tahoma" w:hAnsi="Tahoma" w:cs="Tahoma"/>
              </w:rPr>
            </w:pPr>
          </w:p>
        </w:tc>
        <w:tc>
          <w:tcPr>
            <w:tcW w:w="8783" w:type="dxa"/>
          </w:tcPr>
          <w:p w:rsidR="005B21E3" w:rsidRPr="005B21E3" w:rsidRDefault="005B21E3" w:rsidP="005B21E3">
            <w:pPr>
              <w:spacing w:line="360" w:lineRule="auto"/>
              <w:ind w:left="142"/>
              <w:rPr>
                <w:rFonts w:ascii="Tahoma" w:hAnsi="Tahoma" w:cs="Tahoma"/>
              </w:rPr>
            </w:pPr>
            <w:r w:rsidRPr="005B21E3">
              <w:rPr>
                <w:rFonts w:ascii="Tahoma" w:hAnsi="Tahoma" w:cs="Tahoma"/>
              </w:rPr>
              <w:t>Oprogramowanie musi umożliwiać tworzenie i edycję dokumentów elektronicznych w ustalonym formacie, który spełnia następujące warunki:</w:t>
            </w:r>
          </w:p>
          <w:p w:rsidR="005B21E3" w:rsidRPr="005B21E3" w:rsidRDefault="005B21E3" w:rsidP="0044167A">
            <w:pPr>
              <w:pStyle w:val="Akapitzlist"/>
              <w:numPr>
                <w:ilvl w:val="1"/>
                <w:numId w:val="28"/>
              </w:numPr>
              <w:spacing w:line="360" w:lineRule="auto"/>
              <w:ind w:left="737" w:hanging="425"/>
              <w:rPr>
                <w:rFonts w:ascii="Tahoma" w:hAnsi="Tahoma" w:cs="Tahoma"/>
              </w:rPr>
            </w:pPr>
            <w:r w:rsidRPr="005B21E3">
              <w:rPr>
                <w:rFonts w:ascii="Tahoma" w:hAnsi="Tahoma" w:cs="Tahoma"/>
              </w:rPr>
              <w:t>Posiada kompletny i publicznie dostępny opis formatu,</w:t>
            </w:r>
          </w:p>
          <w:p w:rsidR="005B21E3" w:rsidRPr="005B21E3" w:rsidRDefault="005B21E3" w:rsidP="0044167A">
            <w:pPr>
              <w:pStyle w:val="Akapitzlist"/>
              <w:numPr>
                <w:ilvl w:val="1"/>
                <w:numId w:val="28"/>
              </w:numPr>
              <w:spacing w:line="360" w:lineRule="auto"/>
              <w:ind w:left="737" w:hanging="425"/>
              <w:rPr>
                <w:rFonts w:ascii="Tahoma" w:hAnsi="Tahoma" w:cs="Tahoma"/>
              </w:rPr>
            </w:pPr>
            <w:r w:rsidRPr="005B21E3">
              <w:rPr>
                <w:rFonts w:ascii="Tahoma" w:hAnsi="Tahoma" w:cs="Tahoma"/>
              </w:rPr>
              <w:t>Ma zdefiniowany układ informacji w postaci XML zgodnie z Tabelą B1 załącznika 2 Rozporządzenia w sprawie minimalnych wymagań dla systemów teleinformatycznych (Dz.U.05.212.1766),</w:t>
            </w:r>
          </w:p>
          <w:p w:rsidR="005B21E3" w:rsidRPr="005B21E3" w:rsidRDefault="005B21E3" w:rsidP="0044167A">
            <w:pPr>
              <w:pStyle w:val="Akapitzlist"/>
              <w:numPr>
                <w:ilvl w:val="1"/>
                <w:numId w:val="28"/>
              </w:numPr>
              <w:spacing w:line="360" w:lineRule="auto"/>
              <w:ind w:left="737" w:hanging="425"/>
              <w:rPr>
                <w:rFonts w:ascii="Tahoma" w:hAnsi="Tahoma" w:cs="Tahoma"/>
              </w:rPr>
            </w:pPr>
            <w:r w:rsidRPr="005B21E3">
              <w:rPr>
                <w:rFonts w:ascii="Tahoma" w:hAnsi="Tahoma" w:cs="Tahoma"/>
              </w:rPr>
              <w:t>Umożliwia wykorzystanie schematów XML,</w:t>
            </w:r>
          </w:p>
          <w:p w:rsidR="005B21E3" w:rsidRPr="005B21E3" w:rsidRDefault="005B21E3" w:rsidP="0044167A">
            <w:pPr>
              <w:pStyle w:val="Akapitzlist"/>
              <w:numPr>
                <w:ilvl w:val="1"/>
                <w:numId w:val="28"/>
              </w:numPr>
              <w:spacing w:line="360" w:lineRule="auto"/>
              <w:ind w:left="737" w:hanging="425"/>
              <w:rPr>
                <w:rFonts w:ascii="Tahoma" w:hAnsi="Tahoma" w:cs="Tahoma"/>
              </w:rPr>
            </w:pPr>
            <w:r w:rsidRPr="005B21E3">
              <w:rPr>
                <w:rFonts w:ascii="Tahoma" w:hAnsi="Tahoma" w:cs="Tahoma"/>
              </w:rPr>
              <w:t>Wspiera w swojej specyfikacji podpis elektroniczny zgodnie z Tabelą A.1.1 Załącznika 2 Rozporządzenia w sprawie minimalnych wymagań dla systemów teleinformatycznych (Dz. U. 05. 212. 1766).</w:t>
            </w:r>
          </w:p>
        </w:tc>
      </w:tr>
      <w:tr w:rsidR="005B21E3" w:rsidRPr="005B21E3" w:rsidTr="005B21E3">
        <w:trPr>
          <w:jc w:val="center"/>
        </w:trPr>
        <w:tc>
          <w:tcPr>
            <w:tcW w:w="568" w:type="dxa"/>
            <w:shd w:val="clear" w:color="auto" w:fill="BFBFBF" w:themeFill="background1" w:themeFillShade="BF"/>
          </w:tcPr>
          <w:p w:rsidR="005B21E3" w:rsidRPr="005B21E3" w:rsidRDefault="005B21E3" w:rsidP="0044167A">
            <w:pPr>
              <w:pStyle w:val="Akapitzlist"/>
              <w:numPr>
                <w:ilvl w:val="0"/>
                <w:numId w:val="28"/>
              </w:numPr>
              <w:spacing w:line="360" w:lineRule="auto"/>
              <w:jc w:val="center"/>
              <w:rPr>
                <w:rFonts w:ascii="Tahoma" w:hAnsi="Tahoma" w:cs="Tahoma"/>
              </w:rPr>
            </w:pPr>
          </w:p>
        </w:tc>
        <w:tc>
          <w:tcPr>
            <w:tcW w:w="8783" w:type="dxa"/>
          </w:tcPr>
          <w:p w:rsidR="005B21E3" w:rsidRPr="005B21E3" w:rsidRDefault="005B21E3" w:rsidP="005B21E3">
            <w:pPr>
              <w:spacing w:line="360" w:lineRule="auto"/>
              <w:ind w:left="142"/>
              <w:rPr>
                <w:rFonts w:ascii="Tahoma" w:hAnsi="Tahoma" w:cs="Tahoma"/>
              </w:rPr>
            </w:pPr>
            <w:r w:rsidRPr="005B21E3">
              <w:rPr>
                <w:rFonts w:ascii="Tahoma" w:hAnsi="Tahoma" w:cs="Tahoma"/>
              </w:rPr>
              <w:t xml:space="preserve">Oprogramowanie musi umożliwiać dostosowanie dokumentów i szablonów do potrzeb instytucji oraz udostępniać narzędzia umożliwiające dystrybucję odpowiednich szablonów do właściwych odbiorców. </w:t>
            </w:r>
          </w:p>
        </w:tc>
      </w:tr>
      <w:tr w:rsidR="005B21E3" w:rsidRPr="005B21E3" w:rsidTr="005B21E3">
        <w:trPr>
          <w:jc w:val="center"/>
        </w:trPr>
        <w:tc>
          <w:tcPr>
            <w:tcW w:w="568" w:type="dxa"/>
            <w:shd w:val="clear" w:color="auto" w:fill="BFBFBF" w:themeFill="background1" w:themeFillShade="BF"/>
          </w:tcPr>
          <w:p w:rsidR="005B21E3" w:rsidRPr="005B21E3" w:rsidRDefault="005B21E3" w:rsidP="0044167A">
            <w:pPr>
              <w:pStyle w:val="Akapitzlist"/>
              <w:numPr>
                <w:ilvl w:val="0"/>
                <w:numId w:val="28"/>
              </w:numPr>
              <w:spacing w:line="360" w:lineRule="auto"/>
              <w:jc w:val="center"/>
              <w:rPr>
                <w:rFonts w:ascii="Tahoma" w:hAnsi="Tahoma" w:cs="Tahoma"/>
              </w:rPr>
            </w:pPr>
          </w:p>
        </w:tc>
        <w:tc>
          <w:tcPr>
            <w:tcW w:w="8783" w:type="dxa"/>
          </w:tcPr>
          <w:p w:rsidR="005B21E3" w:rsidRPr="005B21E3" w:rsidRDefault="005B21E3" w:rsidP="005B21E3">
            <w:pPr>
              <w:spacing w:line="360" w:lineRule="auto"/>
              <w:ind w:left="142"/>
              <w:rPr>
                <w:rFonts w:ascii="Tahoma" w:hAnsi="Tahoma" w:cs="Tahoma"/>
              </w:rPr>
            </w:pPr>
            <w:r w:rsidRPr="005B21E3">
              <w:rPr>
                <w:rFonts w:ascii="Tahoma" w:hAnsi="Tahoma" w:cs="Tahoma"/>
              </w:rPr>
              <w:t>W skład oprogramowania muszą wchodzić narzędzia programistyczne umożliwiające automatyzację pracy i wymianę danych pomiędzy dokumentami i aplikacjami (język makropoleceń, język skryptowy).</w:t>
            </w:r>
          </w:p>
        </w:tc>
      </w:tr>
      <w:tr w:rsidR="005B21E3" w:rsidRPr="005B21E3" w:rsidTr="005B21E3">
        <w:trPr>
          <w:jc w:val="center"/>
        </w:trPr>
        <w:tc>
          <w:tcPr>
            <w:tcW w:w="568" w:type="dxa"/>
            <w:shd w:val="clear" w:color="auto" w:fill="BFBFBF" w:themeFill="background1" w:themeFillShade="BF"/>
          </w:tcPr>
          <w:p w:rsidR="005B21E3" w:rsidRPr="005B21E3" w:rsidRDefault="005B21E3" w:rsidP="0044167A">
            <w:pPr>
              <w:pStyle w:val="Akapitzlist"/>
              <w:numPr>
                <w:ilvl w:val="0"/>
                <w:numId w:val="28"/>
              </w:numPr>
              <w:spacing w:line="360" w:lineRule="auto"/>
              <w:jc w:val="center"/>
              <w:rPr>
                <w:rFonts w:ascii="Tahoma" w:hAnsi="Tahoma" w:cs="Tahoma"/>
              </w:rPr>
            </w:pPr>
          </w:p>
        </w:tc>
        <w:tc>
          <w:tcPr>
            <w:tcW w:w="8783" w:type="dxa"/>
          </w:tcPr>
          <w:p w:rsidR="005B21E3" w:rsidRPr="005B21E3" w:rsidRDefault="005B21E3" w:rsidP="005B21E3">
            <w:pPr>
              <w:spacing w:line="360" w:lineRule="auto"/>
              <w:ind w:left="142"/>
              <w:rPr>
                <w:rFonts w:ascii="Tahoma" w:hAnsi="Tahoma" w:cs="Tahoma"/>
              </w:rPr>
            </w:pPr>
            <w:r w:rsidRPr="005B21E3">
              <w:rPr>
                <w:rFonts w:ascii="Tahoma" w:hAnsi="Tahoma" w:cs="Tahoma"/>
              </w:rPr>
              <w:t>Do aplikacji musi być dostępna pełna dokumentacja w języku polskim.</w:t>
            </w:r>
          </w:p>
        </w:tc>
      </w:tr>
      <w:tr w:rsidR="005B21E3" w:rsidRPr="005B21E3" w:rsidTr="005B21E3">
        <w:trPr>
          <w:trHeight w:val="4028"/>
          <w:jc w:val="center"/>
        </w:trPr>
        <w:tc>
          <w:tcPr>
            <w:tcW w:w="568" w:type="dxa"/>
            <w:shd w:val="clear" w:color="auto" w:fill="BFBFBF" w:themeFill="background1" w:themeFillShade="BF"/>
          </w:tcPr>
          <w:p w:rsidR="005B21E3" w:rsidRPr="005B21E3" w:rsidRDefault="005B21E3" w:rsidP="0044167A">
            <w:pPr>
              <w:pStyle w:val="Akapitzlist"/>
              <w:numPr>
                <w:ilvl w:val="0"/>
                <w:numId w:val="28"/>
              </w:numPr>
              <w:spacing w:line="360" w:lineRule="auto"/>
              <w:jc w:val="center"/>
              <w:rPr>
                <w:rFonts w:ascii="Tahoma" w:hAnsi="Tahoma" w:cs="Tahoma"/>
              </w:rPr>
            </w:pPr>
          </w:p>
        </w:tc>
        <w:tc>
          <w:tcPr>
            <w:tcW w:w="8783" w:type="dxa"/>
          </w:tcPr>
          <w:p w:rsidR="005B21E3" w:rsidRPr="005B21E3" w:rsidRDefault="005B21E3" w:rsidP="005B21E3">
            <w:pPr>
              <w:spacing w:line="360" w:lineRule="auto"/>
              <w:ind w:left="142"/>
              <w:rPr>
                <w:rFonts w:ascii="Tahoma" w:hAnsi="Tahoma" w:cs="Tahoma"/>
              </w:rPr>
            </w:pPr>
            <w:r w:rsidRPr="005B21E3">
              <w:rPr>
                <w:rFonts w:ascii="Tahoma" w:hAnsi="Tahoma" w:cs="Tahoma"/>
              </w:rPr>
              <w:t>Pakiet zintegrowanych aplikacji biurowych musi zawierać:</w:t>
            </w:r>
          </w:p>
          <w:p w:rsidR="005B21E3" w:rsidRPr="005B21E3" w:rsidRDefault="005B21E3" w:rsidP="0044167A">
            <w:pPr>
              <w:pStyle w:val="Akapitzlist"/>
              <w:numPr>
                <w:ilvl w:val="1"/>
                <w:numId w:val="28"/>
              </w:numPr>
              <w:spacing w:line="360" w:lineRule="auto"/>
              <w:ind w:left="737" w:hanging="425"/>
              <w:rPr>
                <w:rFonts w:ascii="Tahoma" w:hAnsi="Tahoma" w:cs="Tahoma"/>
              </w:rPr>
            </w:pPr>
            <w:r w:rsidRPr="005B21E3">
              <w:rPr>
                <w:rFonts w:ascii="Tahoma" w:hAnsi="Tahoma" w:cs="Tahoma"/>
              </w:rPr>
              <w:t>Edytor tekstów;</w:t>
            </w:r>
          </w:p>
          <w:p w:rsidR="005B21E3" w:rsidRPr="005B21E3" w:rsidRDefault="005B21E3" w:rsidP="0044167A">
            <w:pPr>
              <w:pStyle w:val="Akapitzlist"/>
              <w:numPr>
                <w:ilvl w:val="1"/>
                <w:numId w:val="28"/>
              </w:numPr>
              <w:spacing w:line="360" w:lineRule="auto"/>
              <w:ind w:left="737" w:hanging="425"/>
              <w:rPr>
                <w:rFonts w:ascii="Tahoma" w:hAnsi="Tahoma" w:cs="Tahoma"/>
              </w:rPr>
            </w:pPr>
            <w:r w:rsidRPr="005B21E3">
              <w:rPr>
                <w:rFonts w:ascii="Tahoma" w:hAnsi="Tahoma" w:cs="Tahoma"/>
              </w:rPr>
              <w:t>Arkusz kalkulacyjny;</w:t>
            </w:r>
          </w:p>
          <w:p w:rsidR="005B21E3" w:rsidRPr="005B21E3" w:rsidRDefault="005B21E3" w:rsidP="0044167A">
            <w:pPr>
              <w:pStyle w:val="Akapitzlist"/>
              <w:numPr>
                <w:ilvl w:val="1"/>
                <w:numId w:val="28"/>
              </w:numPr>
              <w:spacing w:line="360" w:lineRule="auto"/>
              <w:ind w:left="737" w:hanging="425"/>
              <w:rPr>
                <w:rFonts w:ascii="Tahoma" w:hAnsi="Tahoma" w:cs="Tahoma"/>
              </w:rPr>
            </w:pPr>
            <w:r w:rsidRPr="005B21E3">
              <w:rPr>
                <w:rFonts w:ascii="Tahoma" w:hAnsi="Tahoma" w:cs="Tahoma"/>
              </w:rPr>
              <w:t>Narzędzie do przygotowywania i prowadzenia prezentacji;</w:t>
            </w:r>
          </w:p>
          <w:p w:rsidR="005B21E3" w:rsidRPr="005B21E3" w:rsidRDefault="005B21E3" w:rsidP="0044167A">
            <w:pPr>
              <w:pStyle w:val="Akapitzlist"/>
              <w:numPr>
                <w:ilvl w:val="1"/>
                <w:numId w:val="28"/>
              </w:numPr>
              <w:spacing w:line="360" w:lineRule="auto"/>
              <w:ind w:left="737" w:hanging="425"/>
              <w:rPr>
                <w:rFonts w:ascii="Tahoma" w:hAnsi="Tahoma" w:cs="Tahoma"/>
              </w:rPr>
            </w:pPr>
            <w:r w:rsidRPr="005B21E3">
              <w:rPr>
                <w:rFonts w:ascii="Tahoma" w:hAnsi="Tahoma" w:cs="Tahoma"/>
              </w:rPr>
              <w:t>Narzędzie do tworzenia i wypełniania formularzy elektronicznych;</w:t>
            </w:r>
          </w:p>
          <w:p w:rsidR="005B21E3" w:rsidRPr="005B21E3" w:rsidRDefault="005B21E3" w:rsidP="0044167A">
            <w:pPr>
              <w:pStyle w:val="Akapitzlist"/>
              <w:numPr>
                <w:ilvl w:val="1"/>
                <w:numId w:val="28"/>
              </w:numPr>
              <w:spacing w:line="360" w:lineRule="auto"/>
              <w:ind w:left="737" w:hanging="425"/>
              <w:rPr>
                <w:rFonts w:ascii="Tahoma" w:hAnsi="Tahoma" w:cs="Tahoma"/>
              </w:rPr>
            </w:pPr>
            <w:r w:rsidRPr="005B21E3">
              <w:rPr>
                <w:rFonts w:ascii="Tahoma" w:hAnsi="Tahoma" w:cs="Tahoma"/>
              </w:rPr>
              <w:t>Narzędzie do tworzenia drukowanych materiałów informacyjnych;</w:t>
            </w:r>
          </w:p>
          <w:p w:rsidR="005B21E3" w:rsidRPr="005B21E3" w:rsidRDefault="005B21E3" w:rsidP="0044167A">
            <w:pPr>
              <w:pStyle w:val="Akapitzlist"/>
              <w:numPr>
                <w:ilvl w:val="1"/>
                <w:numId w:val="28"/>
              </w:numPr>
              <w:spacing w:line="360" w:lineRule="auto"/>
              <w:ind w:left="737" w:hanging="425"/>
              <w:rPr>
                <w:rFonts w:ascii="Tahoma" w:hAnsi="Tahoma" w:cs="Tahoma"/>
              </w:rPr>
            </w:pPr>
            <w:r w:rsidRPr="005B21E3">
              <w:rPr>
                <w:rFonts w:ascii="Tahoma" w:hAnsi="Tahoma" w:cs="Tahoma"/>
              </w:rPr>
              <w:t>Narzędzie do zarządzania informacją prywatną (pocztą elektroniczną, kalendarzem, kontaktami i zadaniami);</w:t>
            </w:r>
          </w:p>
          <w:p w:rsidR="005B21E3" w:rsidRPr="005B21E3" w:rsidRDefault="005B21E3" w:rsidP="0044167A">
            <w:pPr>
              <w:pStyle w:val="Akapitzlist"/>
              <w:numPr>
                <w:ilvl w:val="1"/>
                <w:numId w:val="28"/>
              </w:numPr>
              <w:spacing w:line="360" w:lineRule="auto"/>
              <w:ind w:left="737" w:hanging="425"/>
              <w:rPr>
                <w:rFonts w:ascii="Tahoma" w:hAnsi="Tahoma" w:cs="Tahoma"/>
              </w:rPr>
            </w:pPr>
            <w:r w:rsidRPr="005B21E3">
              <w:rPr>
                <w:rFonts w:ascii="Tahoma" w:hAnsi="Tahoma" w:cs="Tahoma"/>
              </w:rPr>
              <w:t>Narzędzie do tworzenia notatek przy pomocy klawiatury lub notatek odręcznych na ekranie urządzenia typu tablet PC z mechanizmem OCR.</w:t>
            </w:r>
          </w:p>
        </w:tc>
      </w:tr>
      <w:tr w:rsidR="005B21E3" w:rsidRPr="005B21E3" w:rsidTr="005B21E3">
        <w:trPr>
          <w:trHeight w:val="1842"/>
          <w:jc w:val="center"/>
        </w:trPr>
        <w:tc>
          <w:tcPr>
            <w:tcW w:w="568" w:type="dxa"/>
            <w:shd w:val="clear" w:color="auto" w:fill="BFBFBF" w:themeFill="background1" w:themeFillShade="BF"/>
          </w:tcPr>
          <w:p w:rsidR="005B21E3" w:rsidRPr="005B21E3" w:rsidRDefault="005B21E3" w:rsidP="0044167A">
            <w:pPr>
              <w:pStyle w:val="Akapitzlist"/>
              <w:numPr>
                <w:ilvl w:val="0"/>
                <w:numId w:val="28"/>
              </w:numPr>
              <w:spacing w:line="360" w:lineRule="auto"/>
              <w:jc w:val="center"/>
              <w:rPr>
                <w:rFonts w:ascii="Tahoma" w:hAnsi="Tahoma" w:cs="Tahoma"/>
              </w:rPr>
            </w:pPr>
          </w:p>
        </w:tc>
        <w:tc>
          <w:tcPr>
            <w:tcW w:w="8783" w:type="dxa"/>
          </w:tcPr>
          <w:p w:rsidR="005B21E3" w:rsidRPr="005B21E3" w:rsidRDefault="005B21E3" w:rsidP="005B21E3">
            <w:pPr>
              <w:spacing w:line="360" w:lineRule="auto"/>
              <w:ind w:left="142"/>
              <w:rPr>
                <w:rFonts w:ascii="Tahoma" w:hAnsi="Tahoma" w:cs="Tahoma"/>
              </w:rPr>
            </w:pPr>
            <w:r w:rsidRPr="005B21E3">
              <w:rPr>
                <w:rFonts w:ascii="Tahoma" w:hAnsi="Tahoma" w:cs="Tahoma"/>
              </w:rPr>
              <w:t>Edytor tekstów musi umożliwiać:</w:t>
            </w:r>
          </w:p>
          <w:p w:rsidR="005B21E3" w:rsidRPr="005B21E3" w:rsidRDefault="005B21E3" w:rsidP="0044167A">
            <w:pPr>
              <w:pStyle w:val="Akapitzlist"/>
              <w:numPr>
                <w:ilvl w:val="1"/>
                <w:numId w:val="28"/>
              </w:numPr>
              <w:spacing w:line="360" w:lineRule="auto"/>
              <w:ind w:left="737" w:hanging="425"/>
              <w:rPr>
                <w:rFonts w:ascii="Tahoma" w:hAnsi="Tahoma" w:cs="Tahoma"/>
              </w:rPr>
            </w:pPr>
            <w:r w:rsidRPr="005B21E3">
              <w:rPr>
                <w:rFonts w:ascii="Tahoma" w:hAnsi="Tahoma" w:cs="Tahoma"/>
              </w:rPr>
              <w:t>Edycję i formatowanie tekstu w języku polskim wraz z obsługą języka polskiego w zakresie sprawdzania pisowni i poprawności gramatycznej oraz funkcjonalnością słownika wyrazów bliskoznacznych i autokorekty.</w:t>
            </w:r>
          </w:p>
          <w:p w:rsidR="005B21E3" w:rsidRPr="005B21E3" w:rsidRDefault="005B21E3" w:rsidP="0044167A">
            <w:pPr>
              <w:pStyle w:val="Akapitzlist"/>
              <w:numPr>
                <w:ilvl w:val="1"/>
                <w:numId w:val="28"/>
              </w:numPr>
              <w:spacing w:line="360" w:lineRule="auto"/>
              <w:ind w:left="737" w:hanging="425"/>
              <w:rPr>
                <w:rFonts w:ascii="Tahoma" w:hAnsi="Tahoma" w:cs="Tahoma"/>
              </w:rPr>
            </w:pPr>
            <w:r w:rsidRPr="005B21E3">
              <w:rPr>
                <w:rFonts w:ascii="Tahoma" w:hAnsi="Tahoma" w:cs="Tahoma"/>
              </w:rPr>
              <w:t>Wstawianie oraz formatowanie tabel.</w:t>
            </w:r>
          </w:p>
          <w:p w:rsidR="005B21E3" w:rsidRPr="005B21E3" w:rsidRDefault="005B21E3" w:rsidP="0044167A">
            <w:pPr>
              <w:pStyle w:val="Akapitzlist"/>
              <w:numPr>
                <w:ilvl w:val="1"/>
                <w:numId w:val="28"/>
              </w:numPr>
              <w:spacing w:line="360" w:lineRule="auto"/>
              <w:ind w:left="737" w:hanging="425"/>
              <w:rPr>
                <w:rFonts w:ascii="Tahoma" w:hAnsi="Tahoma" w:cs="Tahoma"/>
              </w:rPr>
            </w:pPr>
            <w:r w:rsidRPr="005B21E3">
              <w:rPr>
                <w:rFonts w:ascii="Tahoma" w:hAnsi="Tahoma" w:cs="Tahoma"/>
              </w:rPr>
              <w:t>Wstawianie oraz formatowanie obiektów graficznych.</w:t>
            </w:r>
          </w:p>
          <w:p w:rsidR="005B21E3" w:rsidRPr="005B21E3" w:rsidRDefault="005B21E3" w:rsidP="0044167A">
            <w:pPr>
              <w:pStyle w:val="Akapitzlist"/>
              <w:numPr>
                <w:ilvl w:val="1"/>
                <w:numId w:val="28"/>
              </w:numPr>
              <w:spacing w:line="360" w:lineRule="auto"/>
              <w:ind w:left="737" w:hanging="425"/>
              <w:rPr>
                <w:rFonts w:ascii="Tahoma" w:hAnsi="Tahoma" w:cs="Tahoma"/>
              </w:rPr>
            </w:pPr>
            <w:r w:rsidRPr="005B21E3">
              <w:rPr>
                <w:rFonts w:ascii="Tahoma" w:hAnsi="Tahoma" w:cs="Tahoma"/>
              </w:rPr>
              <w:t>Wstawianie wykresów i tabel z arkusza kalkulacyjnego (wliczając tabele przestawne).</w:t>
            </w:r>
          </w:p>
          <w:p w:rsidR="005B21E3" w:rsidRPr="005B21E3" w:rsidRDefault="005B21E3" w:rsidP="0044167A">
            <w:pPr>
              <w:pStyle w:val="Akapitzlist"/>
              <w:numPr>
                <w:ilvl w:val="1"/>
                <w:numId w:val="28"/>
              </w:numPr>
              <w:spacing w:line="360" w:lineRule="auto"/>
              <w:ind w:left="737" w:hanging="425"/>
              <w:rPr>
                <w:rFonts w:ascii="Tahoma" w:hAnsi="Tahoma" w:cs="Tahoma"/>
              </w:rPr>
            </w:pPr>
            <w:r w:rsidRPr="005B21E3">
              <w:rPr>
                <w:rFonts w:ascii="Tahoma" w:hAnsi="Tahoma" w:cs="Tahoma"/>
              </w:rPr>
              <w:t>Automatyczne numerowanie rozdziałów, punktów, akapitów, tabel i rysunków.</w:t>
            </w:r>
          </w:p>
          <w:p w:rsidR="005B21E3" w:rsidRPr="005B21E3" w:rsidRDefault="005B21E3" w:rsidP="0044167A">
            <w:pPr>
              <w:pStyle w:val="Akapitzlist"/>
              <w:numPr>
                <w:ilvl w:val="1"/>
                <w:numId w:val="28"/>
              </w:numPr>
              <w:spacing w:line="360" w:lineRule="auto"/>
              <w:ind w:left="737" w:hanging="425"/>
              <w:rPr>
                <w:rFonts w:ascii="Tahoma" w:hAnsi="Tahoma" w:cs="Tahoma"/>
              </w:rPr>
            </w:pPr>
            <w:r w:rsidRPr="005B21E3">
              <w:rPr>
                <w:rFonts w:ascii="Tahoma" w:hAnsi="Tahoma" w:cs="Tahoma"/>
              </w:rPr>
              <w:t>Automatyczne tworzenie spisów treści.</w:t>
            </w:r>
          </w:p>
          <w:p w:rsidR="005B21E3" w:rsidRPr="005B21E3" w:rsidRDefault="005B21E3" w:rsidP="0044167A">
            <w:pPr>
              <w:pStyle w:val="Akapitzlist"/>
              <w:numPr>
                <w:ilvl w:val="1"/>
                <w:numId w:val="28"/>
              </w:numPr>
              <w:spacing w:line="360" w:lineRule="auto"/>
              <w:ind w:left="737" w:hanging="425"/>
              <w:rPr>
                <w:rFonts w:ascii="Tahoma" w:hAnsi="Tahoma" w:cs="Tahoma"/>
              </w:rPr>
            </w:pPr>
            <w:r w:rsidRPr="005B21E3">
              <w:rPr>
                <w:rFonts w:ascii="Tahoma" w:hAnsi="Tahoma" w:cs="Tahoma"/>
              </w:rPr>
              <w:t>Formatowanie nagłówków i stopek stron.</w:t>
            </w:r>
          </w:p>
          <w:p w:rsidR="005B21E3" w:rsidRPr="005B21E3" w:rsidRDefault="005B21E3" w:rsidP="0044167A">
            <w:pPr>
              <w:pStyle w:val="Akapitzlist"/>
              <w:numPr>
                <w:ilvl w:val="1"/>
                <w:numId w:val="28"/>
              </w:numPr>
              <w:spacing w:line="360" w:lineRule="auto"/>
              <w:ind w:left="737" w:hanging="425"/>
              <w:rPr>
                <w:rFonts w:ascii="Tahoma" w:hAnsi="Tahoma" w:cs="Tahoma"/>
              </w:rPr>
            </w:pPr>
            <w:r w:rsidRPr="005B21E3">
              <w:rPr>
                <w:rFonts w:ascii="Tahoma" w:hAnsi="Tahoma" w:cs="Tahoma"/>
              </w:rPr>
              <w:t>Sprawdzanie pisowni w języku polskim.</w:t>
            </w:r>
          </w:p>
          <w:p w:rsidR="005B21E3" w:rsidRPr="005B21E3" w:rsidRDefault="005B21E3" w:rsidP="0044167A">
            <w:pPr>
              <w:pStyle w:val="Akapitzlist"/>
              <w:numPr>
                <w:ilvl w:val="1"/>
                <w:numId w:val="28"/>
              </w:numPr>
              <w:spacing w:line="360" w:lineRule="auto"/>
              <w:ind w:left="737" w:hanging="425"/>
              <w:rPr>
                <w:rFonts w:ascii="Tahoma" w:hAnsi="Tahoma" w:cs="Tahoma"/>
              </w:rPr>
            </w:pPr>
            <w:r w:rsidRPr="005B21E3">
              <w:rPr>
                <w:rFonts w:ascii="Tahoma" w:hAnsi="Tahoma" w:cs="Tahoma"/>
              </w:rPr>
              <w:t>Śledzenie zmian wprowadzonych przez użytkowników.</w:t>
            </w:r>
          </w:p>
          <w:p w:rsidR="005B21E3" w:rsidRPr="005B21E3" w:rsidRDefault="005B21E3" w:rsidP="0044167A">
            <w:pPr>
              <w:pStyle w:val="Akapitzlist"/>
              <w:numPr>
                <w:ilvl w:val="1"/>
                <w:numId w:val="28"/>
              </w:numPr>
              <w:spacing w:line="360" w:lineRule="auto"/>
              <w:ind w:left="737" w:hanging="425"/>
              <w:rPr>
                <w:rFonts w:ascii="Tahoma" w:hAnsi="Tahoma" w:cs="Tahoma"/>
              </w:rPr>
            </w:pPr>
            <w:r w:rsidRPr="005B21E3">
              <w:rPr>
                <w:rFonts w:ascii="Tahoma" w:hAnsi="Tahoma" w:cs="Tahoma"/>
              </w:rPr>
              <w:t>Nagrywanie, tworzenie i edycję makr automatyzujących wykonywanie czynności.</w:t>
            </w:r>
          </w:p>
          <w:p w:rsidR="005B21E3" w:rsidRPr="005B21E3" w:rsidRDefault="005B21E3" w:rsidP="0044167A">
            <w:pPr>
              <w:pStyle w:val="Akapitzlist"/>
              <w:numPr>
                <w:ilvl w:val="1"/>
                <w:numId w:val="28"/>
              </w:numPr>
              <w:spacing w:line="360" w:lineRule="auto"/>
              <w:ind w:left="737" w:hanging="425"/>
              <w:rPr>
                <w:rFonts w:ascii="Tahoma" w:hAnsi="Tahoma" w:cs="Tahoma"/>
              </w:rPr>
            </w:pPr>
            <w:r w:rsidRPr="005B21E3">
              <w:rPr>
                <w:rFonts w:ascii="Tahoma" w:hAnsi="Tahoma" w:cs="Tahoma"/>
              </w:rPr>
              <w:t>Określenie układu strony (pionowa/pozioma).</w:t>
            </w:r>
          </w:p>
          <w:p w:rsidR="005B21E3" w:rsidRPr="005B21E3" w:rsidRDefault="005B21E3" w:rsidP="0044167A">
            <w:pPr>
              <w:pStyle w:val="Akapitzlist"/>
              <w:numPr>
                <w:ilvl w:val="1"/>
                <w:numId w:val="28"/>
              </w:numPr>
              <w:spacing w:line="360" w:lineRule="auto"/>
              <w:ind w:left="737" w:hanging="425"/>
              <w:rPr>
                <w:rFonts w:ascii="Tahoma" w:hAnsi="Tahoma" w:cs="Tahoma"/>
              </w:rPr>
            </w:pPr>
            <w:r w:rsidRPr="005B21E3">
              <w:rPr>
                <w:rFonts w:ascii="Tahoma" w:hAnsi="Tahoma" w:cs="Tahoma"/>
              </w:rPr>
              <w:t>Wydruk dokumentów.</w:t>
            </w:r>
          </w:p>
          <w:p w:rsidR="005B21E3" w:rsidRPr="005B21E3" w:rsidRDefault="005B21E3" w:rsidP="0044167A">
            <w:pPr>
              <w:pStyle w:val="Akapitzlist"/>
              <w:numPr>
                <w:ilvl w:val="1"/>
                <w:numId w:val="28"/>
              </w:numPr>
              <w:spacing w:line="360" w:lineRule="auto"/>
              <w:ind w:left="737" w:hanging="425"/>
              <w:rPr>
                <w:rFonts w:ascii="Tahoma" w:hAnsi="Tahoma" w:cs="Tahoma"/>
              </w:rPr>
            </w:pPr>
            <w:r w:rsidRPr="005B21E3">
              <w:rPr>
                <w:rFonts w:ascii="Tahoma" w:hAnsi="Tahoma" w:cs="Tahoma"/>
              </w:rPr>
              <w:t>Wykonywanie korespondencji seryjnej bazując na danych adresowych pochodzących z arkusza kalkulacyjnego i z narzędzia do zarządzania informacją prywatną.</w:t>
            </w:r>
          </w:p>
          <w:p w:rsidR="005B21E3" w:rsidRPr="005B21E3" w:rsidRDefault="005B21E3" w:rsidP="0044167A">
            <w:pPr>
              <w:pStyle w:val="Akapitzlist"/>
              <w:numPr>
                <w:ilvl w:val="1"/>
                <w:numId w:val="28"/>
              </w:numPr>
              <w:spacing w:line="360" w:lineRule="auto"/>
              <w:ind w:left="737" w:hanging="425"/>
              <w:rPr>
                <w:rFonts w:ascii="Tahoma" w:hAnsi="Tahoma" w:cs="Tahoma"/>
              </w:rPr>
            </w:pPr>
            <w:r w:rsidRPr="005B21E3">
              <w:rPr>
                <w:rFonts w:ascii="Tahoma" w:hAnsi="Tahoma" w:cs="Tahoma"/>
              </w:rPr>
              <w:t>Pracę na dokumentach utworzonych przy pomocy Microsoft Word 2003, Microsoft Word 2007 i Microsoft Word 2010 lub Microsoft Word 2013 z zapewnieniem bezproblemowej konwersji wszystkich elementów i atrybutów dokumentu.</w:t>
            </w:r>
          </w:p>
          <w:p w:rsidR="005B21E3" w:rsidRPr="005B21E3" w:rsidRDefault="005B21E3" w:rsidP="0044167A">
            <w:pPr>
              <w:pStyle w:val="Akapitzlist"/>
              <w:numPr>
                <w:ilvl w:val="1"/>
                <w:numId w:val="28"/>
              </w:numPr>
              <w:spacing w:line="360" w:lineRule="auto"/>
              <w:ind w:left="737" w:hanging="425"/>
              <w:rPr>
                <w:rFonts w:ascii="Tahoma" w:hAnsi="Tahoma" w:cs="Tahoma"/>
              </w:rPr>
            </w:pPr>
            <w:r w:rsidRPr="005B21E3">
              <w:rPr>
                <w:rFonts w:ascii="Tahoma" w:hAnsi="Tahoma" w:cs="Tahoma"/>
              </w:rPr>
              <w:t>Zabezpieczenie dokumentów hasłem przed odczytem oraz przed wprowadzaniem modyfikacji.</w:t>
            </w:r>
          </w:p>
          <w:p w:rsidR="005B21E3" w:rsidRPr="005B21E3" w:rsidRDefault="005B21E3" w:rsidP="0044167A">
            <w:pPr>
              <w:pStyle w:val="Akapitzlist"/>
              <w:numPr>
                <w:ilvl w:val="1"/>
                <w:numId w:val="28"/>
              </w:numPr>
              <w:spacing w:line="360" w:lineRule="auto"/>
              <w:ind w:left="737" w:hanging="425"/>
              <w:rPr>
                <w:rFonts w:ascii="Tahoma" w:hAnsi="Tahoma" w:cs="Tahoma"/>
              </w:rPr>
            </w:pPr>
            <w:r w:rsidRPr="005B21E3">
              <w:rPr>
                <w:rFonts w:ascii="Tahoma" w:hAnsi="Tahoma" w:cs="Tahoma"/>
              </w:rPr>
              <w:t>Wymagana jest dostępność do oferowanego edytora tekstu bezpłatnych narzędzi umożliwiających wykorzystanie go, jako środowiska udostępniającego formularze bazujące na schematach XML z Centralnego Repozytorium Wzorów Dokumentów Elektronicznych, które po wypełnieniu umożliwiają zapisanie pliku XML w zgodzie z obowiązującym prawem.</w:t>
            </w:r>
          </w:p>
          <w:p w:rsidR="005B21E3" w:rsidRPr="005B21E3" w:rsidRDefault="005B21E3" w:rsidP="0044167A">
            <w:pPr>
              <w:pStyle w:val="Akapitzlist"/>
              <w:numPr>
                <w:ilvl w:val="1"/>
                <w:numId w:val="28"/>
              </w:numPr>
              <w:spacing w:line="360" w:lineRule="auto"/>
              <w:ind w:left="737" w:hanging="425"/>
              <w:rPr>
                <w:rFonts w:ascii="Tahoma" w:hAnsi="Tahoma" w:cs="Tahoma"/>
              </w:rPr>
            </w:pPr>
            <w:r w:rsidRPr="005B21E3">
              <w:rPr>
                <w:rFonts w:ascii="Tahoma" w:hAnsi="Tahoma" w:cs="Tahoma"/>
              </w:rPr>
              <w:t>Wymagana jest dostępność do oferowanego edytora tekstu bezpłatnych narzędzi (kontrolki) umożliwiających podpisanie podpisem elektronicznym pliku z zapisanym dokumentem przy pomocy certyfikatu kwalifikowanego zgodnie z wymaganiami obowiązującego w Polsce prawa.</w:t>
            </w:r>
          </w:p>
          <w:p w:rsidR="005B21E3" w:rsidRPr="005B21E3" w:rsidRDefault="005B21E3" w:rsidP="0044167A">
            <w:pPr>
              <w:pStyle w:val="Akapitzlist"/>
              <w:numPr>
                <w:ilvl w:val="1"/>
                <w:numId w:val="28"/>
              </w:numPr>
              <w:spacing w:line="360" w:lineRule="auto"/>
              <w:ind w:left="737" w:hanging="425"/>
              <w:rPr>
                <w:rFonts w:ascii="Tahoma" w:hAnsi="Tahoma" w:cs="Tahoma"/>
              </w:rPr>
            </w:pPr>
            <w:r w:rsidRPr="005B21E3">
              <w:rPr>
                <w:rFonts w:ascii="Tahoma" w:hAnsi="Tahoma" w:cs="Tahoma"/>
              </w:rPr>
              <w:t>Wymagana jest dostępność do oferowanego edytora tekstu bezpłatnych narzędzi umożliwiających wykorzystanie go, jako środowiska udostępniającego formularze i pozwalające zapisać plik wynikowy w zgodzie z Rozporządzeniem o Aktach Normatywnych i Prawnych.</w:t>
            </w:r>
          </w:p>
        </w:tc>
      </w:tr>
      <w:tr w:rsidR="005B21E3" w:rsidRPr="005B21E3" w:rsidTr="005B21E3">
        <w:trPr>
          <w:trHeight w:val="9668"/>
          <w:jc w:val="center"/>
        </w:trPr>
        <w:tc>
          <w:tcPr>
            <w:tcW w:w="568" w:type="dxa"/>
            <w:shd w:val="clear" w:color="auto" w:fill="BFBFBF" w:themeFill="background1" w:themeFillShade="BF"/>
          </w:tcPr>
          <w:p w:rsidR="005B21E3" w:rsidRPr="005B21E3" w:rsidRDefault="005B21E3" w:rsidP="0044167A">
            <w:pPr>
              <w:pStyle w:val="Akapitzlist"/>
              <w:numPr>
                <w:ilvl w:val="0"/>
                <w:numId w:val="28"/>
              </w:numPr>
              <w:spacing w:line="360" w:lineRule="auto"/>
              <w:jc w:val="center"/>
              <w:rPr>
                <w:rFonts w:ascii="Tahoma" w:hAnsi="Tahoma" w:cs="Tahoma"/>
              </w:rPr>
            </w:pPr>
          </w:p>
        </w:tc>
        <w:tc>
          <w:tcPr>
            <w:tcW w:w="8783" w:type="dxa"/>
          </w:tcPr>
          <w:p w:rsidR="005B21E3" w:rsidRPr="005B21E3" w:rsidRDefault="005B21E3" w:rsidP="005B21E3">
            <w:pPr>
              <w:spacing w:line="360" w:lineRule="auto"/>
              <w:ind w:left="142"/>
              <w:rPr>
                <w:rFonts w:ascii="Tahoma" w:hAnsi="Tahoma" w:cs="Tahoma"/>
              </w:rPr>
            </w:pPr>
            <w:r w:rsidRPr="005B21E3">
              <w:rPr>
                <w:rFonts w:ascii="Tahoma" w:hAnsi="Tahoma" w:cs="Tahoma"/>
              </w:rPr>
              <w:t>Arkusz kalkulacyjny musi umożliwiać:</w:t>
            </w:r>
          </w:p>
          <w:p w:rsidR="005B21E3" w:rsidRPr="005B21E3" w:rsidRDefault="005B21E3" w:rsidP="0044167A">
            <w:pPr>
              <w:pStyle w:val="Akapitzlist"/>
              <w:numPr>
                <w:ilvl w:val="1"/>
                <w:numId w:val="28"/>
              </w:numPr>
              <w:spacing w:line="360" w:lineRule="auto"/>
              <w:ind w:left="737" w:hanging="425"/>
              <w:rPr>
                <w:rFonts w:ascii="Tahoma" w:hAnsi="Tahoma" w:cs="Tahoma"/>
              </w:rPr>
            </w:pPr>
            <w:r w:rsidRPr="005B21E3">
              <w:rPr>
                <w:rFonts w:ascii="Tahoma" w:hAnsi="Tahoma" w:cs="Tahoma"/>
              </w:rPr>
              <w:t>Tworzenie raportów tabelarycznych.</w:t>
            </w:r>
          </w:p>
          <w:p w:rsidR="005B21E3" w:rsidRPr="005B21E3" w:rsidRDefault="005B21E3" w:rsidP="0044167A">
            <w:pPr>
              <w:pStyle w:val="Akapitzlist"/>
              <w:numPr>
                <w:ilvl w:val="1"/>
                <w:numId w:val="28"/>
              </w:numPr>
              <w:spacing w:line="360" w:lineRule="auto"/>
              <w:ind w:left="737" w:hanging="425"/>
              <w:rPr>
                <w:rFonts w:ascii="Tahoma" w:hAnsi="Tahoma" w:cs="Tahoma"/>
              </w:rPr>
            </w:pPr>
            <w:r w:rsidRPr="005B21E3">
              <w:rPr>
                <w:rFonts w:ascii="Tahoma" w:hAnsi="Tahoma" w:cs="Tahoma"/>
              </w:rPr>
              <w:t>Tworzenie wykresów liniowych (wraz linią trendu), słupkowych, kołowych.</w:t>
            </w:r>
          </w:p>
          <w:p w:rsidR="005B21E3" w:rsidRPr="005B21E3" w:rsidRDefault="005B21E3" w:rsidP="0044167A">
            <w:pPr>
              <w:pStyle w:val="Akapitzlist"/>
              <w:numPr>
                <w:ilvl w:val="1"/>
                <w:numId w:val="28"/>
              </w:numPr>
              <w:spacing w:line="360" w:lineRule="auto"/>
              <w:ind w:left="737" w:hanging="425"/>
              <w:rPr>
                <w:rFonts w:ascii="Tahoma" w:hAnsi="Tahoma" w:cs="Tahoma"/>
              </w:rPr>
            </w:pPr>
            <w:r w:rsidRPr="005B21E3">
              <w:rPr>
                <w:rFonts w:ascii="Tahoma" w:hAnsi="Tahoma" w:cs="Tahoma"/>
              </w:rPr>
              <w:t>Tworzenie arkuszy kalkulacyjnych zawierających teksty, dane liczbowe oraz formuły przeprowadzające operacje matematyczne, logiczne, tekstowe, statystyczne oraz operacje na danych finansowych i na miarach czasu.</w:t>
            </w:r>
          </w:p>
          <w:p w:rsidR="005B21E3" w:rsidRPr="005B21E3" w:rsidRDefault="005B21E3" w:rsidP="0044167A">
            <w:pPr>
              <w:pStyle w:val="Akapitzlist"/>
              <w:numPr>
                <w:ilvl w:val="1"/>
                <w:numId w:val="28"/>
              </w:numPr>
              <w:spacing w:line="360" w:lineRule="auto"/>
              <w:ind w:left="737" w:hanging="425"/>
              <w:rPr>
                <w:rFonts w:ascii="Tahoma" w:hAnsi="Tahoma" w:cs="Tahoma"/>
              </w:rPr>
            </w:pPr>
            <w:r w:rsidRPr="005B21E3">
              <w:rPr>
                <w:rFonts w:ascii="Tahoma" w:hAnsi="Tahoma" w:cs="Tahoma"/>
              </w:rPr>
              <w:t>Tworzenie raportów z zewnętrznych źródeł danych (inne arkusze kalkulacyjne, bazy danych zgodne z ODBC, pliki tekstowe, pliki XML, webservice).</w:t>
            </w:r>
          </w:p>
          <w:p w:rsidR="005B21E3" w:rsidRPr="005B21E3" w:rsidRDefault="005B21E3" w:rsidP="0044167A">
            <w:pPr>
              <w:pStyle w:val="Akapitzlist"/>
              <w:numPr>
                <w:ilvl w:val="1"/>
                <w:numId w:val="28"/>
              </w:numPr>
              <w:spacing w:line="360" w:lineRule="auto"/>
              <w:ind w:left="737" w:hanging="425"/>
              <w:rPr>
                <w:rFonts w:ascii="Tahoma" w:hAnsi="Tahoma" w:cs="Tahoma"/>
              </w:rPr>
            </w:pPr>
            <w:r w:rsidRPr="005B21E3">
              <w:rPr>
                <w:rFonts w:ascii="Tahoma" w:hAnsi="Tahoma" w:cs="Tahoma"/>
              </w:rPr>
              <w:t>Obsługę kostek OLAP oraz tworzenie i edycję kwerend bazodanowych i webowych. Narzędzia wspomagające analizę statystyczną i finansową, analizę wariantową i rozwiązywanie problemów optymalizacyjnych.</w:t>
            </w:r>
          </w:p>
          <w:p w:rsidR="005B21E3" w:rsidRPr="005B21E3" w:rsidRDefault="005B21E3" w:rsidP="0044167A">
            <w:pPr>
              <w:pStyle w:val="Akapitzlist"/>
              <w:numPr>
                <w:ilvl w:val="1"/>
                <w:numId w:val="28"/>
              </w:numPr>
              <w:spacing w:line="360" w:lineRule="auto"/>
              <w:ind w:left="737" w:hanging="425"/>
              <w:rPr>
                <w:rFonts w:ascii="Tahoma" w:hAnsi="Tahoma" w:cs="Tahoma"/>
              </w:rPr>
            </w:pPr>
            <w:r w:rsidRPr="005B21E3">
              <w:rPr>
                <w:rFonts w:ascii="Tahoma" w:hAnsi="Tahoma" w:cs="Tahoma"/>
              </w:rPr>
              <w:t>Tworzenie raportów tabeli przestawnych umożliwiających dynamiczną zmianę wymiarów oraz wykresów bazujących na danych z tabeli przestawnych.</w:t>
            </w:r>
          </w:p>
          <w:p w:rsidR="005B21E3" w:rsidRPr="005B21E3" w:rsidRDefault="005B21E3" w:rsidP="0044167A">
            <w:pPr>
              <w:pStyle w:val="Akapitzlist"/>
              <w:numPr>
                <w:ilvl w:val="1"/>
                <w:numId w:val="28"/>
              </w:numPr>
              <w:spacing w:line="360" w:lineRule="auto"/>
              <w:ind w:left="737" w:hanging="425"/>
              <w:rPr>
                <w:rFonts w:ascii="Tahoma" w:hAnsi="Tahoma" w:cs="Tahoma"/>
              </w:rPr>
            </w:pPr>
            <w:r w:rsidRPr="005B21E3">
              <w:rPr>
                <w:rFonts w:ascii="Tahoma" w:hAnsi="Tahoma" w:cs="Tahoma"/>
              </w:rPr>
              <w:t>Wyszukiwanie i zamianę danych.</w:t>
            </w:r>
          </w:p>
          <w:p w:rsidR="005B21E3" w:rsidRPr="005B21E3" w:rsidRDefault="005B21E3" w:rsidP="0044167A">
            <w:pPr>
              <w:pStyle w:val="Akapitzlist"/>
              <w:numPr>
                <w:ilvl w:val="1"/>
                <w:numId w:val="28"/>
              </w:numPr>
              <w:spacing w:line="360" w:lineRule="auto"/>
              <w:ind w:left="737" w:hanging="425"/>
              <w:rPr>
                <w:rFonts w:ascii="Tahoma" w:hAnsi="Tahoma" w:cs="Tahoma"/>
              </w:rPr>
            </w:pPr>
            <w:r w:rsidRPr="005B21E3">
              <w:rPr>
                <w:rFonts w:ascii="Tahoma" w:hAnsi="Tahoma" w:cs="Tahoma"/>
              </w:rPr>
              <w:t>Wykonywanie analiz danych przy użyciu formatowania warunkowego.</w:t>
            </w:r>
          </w:p>
          <w:p w:rsidR="005B21E3" w:rsidRPr="005B21E3" w:rsidRDefault="005B21E3" w:rsidP="0044167A">
            <w:pPr>
              <w:pStyle w:val="Akapitzlist"/>
              <w:numPr>
                <w:ilvl w:val="1"/>
                <w:numId w:val="28"/>
              </w:numPr>
              <w:spacing w:line="360" w:lineRule="auto"/>
              <w:ind w:left="737" w:hanging="425"/>
              <w:rPr>
                <w:rFonts w:ascii="Tahoma" w:hAnsi="Tahoma" w:cs="Tahoma"/>
              </w:rPr>
            </w:pPr>
            <w:r w:rsidRPr="005B21E3">
              <w:rPr>
                <w:rFonts w:ascii="Tahoma" w:hAnsi="Tahoma" w:cs="Tahoma"/>
              </w:rPr>
              <w:t>Nazywanie komórek arkusza i odwoływanie się w formułach po takiej nazwie.</w:t>
            </w:r>
          </w:p>
          <w:p w:rsidR="005B21E3" w:rsidRPr="005B21E3" w:rsidRDefault="005B21E3" w:rsidP="0044167A">
            <w:pPr>
              <w:pStyle w:val="Akapitzlist"/>
              <w:numPr>
                <w:ilvl w:val="1"/>
                <w:numId w:val="28"/>
              </w:numPr>
              <w:spacing w:line="360" w:lineRule="auto"/>
              <w:ind w:left="737" w:hanging="425"/>
              <w:rPr>
                <w:rFonts w:ascii="Tahoma" w:hAnsi="Tahoma" w:cs="Tahoma"/>
              </w:rPr>
            </w:pPr>
            <w:r w:rsidRPr="005B21E3">
              <w:rPr>
                <w:rFonts w:ascii="Tahoma" w:hAnsi="Tahoma" w:cs="Tahoma"/>
              </w:rPr>
              <w:t>Nagrywanie, tworzenie i edycję makr automatyzujących wykonywanie czynności.</w:t>
            </w:r>
          </w:p>
          <w:p w:rsidR="005B21E3" w:rsidRPr="005B21E3" w:rsidRDefault="005B21E3" w:rsidP="0044167A">
            <w:pPr>
              <w:pStyle w:val="Akapitzlist"/>
              <w:numPr>
                <w:ilvl w:val="1"/>
                <w:numId w:val="28"/>
              </w:numPr>
              <w:spacing w:line="360" w:lineRule="auto"/>
              <w:ind w:left="737" w:hanging="425"/>
              <w:rPr>
                <w:rFonts w:ascii="Tahoma" w:hAnsi="Tahoma" w:cs="Tahoma"/>
              </w:rPr>
            </w:pPr>
            <w:r w:rsidRPr="005B21E3">
              <w:rPr>
                <w:rFonts w:ascii="Tahoma" w:hAnsi="Tahoma" w:cs="Tahoma"/>
              </w:rPr>
              <w:t>Formatowanie czasu, daty i wartości finansowych z polskim formatem.</w:t>
            </w:r>
          </w:p>
          <w:p w:rsidR="005B21E3" w:rsidRPr="005B21E3" w:rsidRDefault="005B21E3" w:rsidP="0044167A">
            <w:pPr>
              <w:pStyle w:val="Akapitzlist"/>
              <w:numPr>
                <w:ilvl w:val="1"/>
                <w:numId w:val="28"/>
              </w:numPr>
              <w:spacing w:line="360" w:lineRule="auto"/>
              <w:ind w:left="737" w:hanging="425"/>
              <w:rPr>
                <w:rFonts w:ascii="Tahoma" w:hAnsi="Tahoma" w:cs="Tahoma"/>
              </w:rPr>
            </w:pPr>
            <w:r w:rsidRPr="005B21E3">
              <w:rPr>
                <w:rFonts w:ascii="Tahoma" w:hAnsi="Tahoma" w:cs="Tahoma"/>
              </w:rPr>
              <w:t>Zapis wielu arkuszy kalkulacyjnych w jednym pliku.</w:t>
            </w:r>
          </w:p>
          <w:p w:rsidR="005B21E3" w:rsidRPr="005B21E3" w:rsidRDefault="005B21E3" w:rsidP="0044167A">
            <w:pPr>
              <w:pStyle w:val="Akapitzlist"/>
              <w:numPr>
                <w:ilvl w:val="1"/>
                <w:numId w:val="28"/>
              </w:numPr>
              <w:spacing w:line="360" w:lineRule="auto"/>
              <w:ind w:left="737" w:hanging="425"/>
              <w:rPr>
                <w:rFonts w:ascii="Tahoma" w:hAnsi="Tahoma" w:cs="Tahoma"/>
              </w:rPr>
            </w:pPr>
            <w:r w:rsidRPr="005B21E3">
              <w:rPr>
                <w:rFonts w:ascii="Tahoma" w:hAnsi="Tahoma" w:cs="Tahoma"/>
              </w:rPr>
              <w:t>Zachowanie pełnej zgodności z formatami plików utworzonych za pomocą oprogramowania Microsoft Excel 2003, Microsoft Excel 2007 oraz Microsoft Excel 2010 i 2013, z uwzględnieniem poprawnej realizacji użytych w nich funkcji specjalnych i makropoleceń.</w:t>
            </w:r>
          </w:p>
          <w:p w:rsidR="005B21E3" w:rsidRPr="005B21E3" w:rsidRDefault="005B21E3" w:rsidP="0044167A">
            <w:pPr>
              <w:pStyle w:val="Akapitzlist"/>
              <w:numPr>
                <w:ilvl w:val="1"/>
                <w:numId w:val="28"/>
              </w:numPr>
              <w:spacing w:line="360" w:lineRule="auto"/>
              <w:ind w:left="737" w:hanging="425"/>
              <w:rPr>
                <w:rFonts w:ascii="Tahoma" w:hAnsi="Tahoma" w:cs="Tahoma"/>
              </w:rPr>
            </w:pPr>
            <w:r w:rsidRPr="005B21E3">
              <w:rPr>
                <w:rFonts w:ascii="Tahoma" w:hAnsi="Tahoma" w:cs="Tahoma"/>
              </w:rPr>
              <w:t>Zabezpieczenie dokumentów hasłem przed odczytem oraz przed wprowadzaniem modyfikacji.</w:t>
            </w:r>
          </w:p>
        </w:tc>
      </w:tr>
      <w:tr w:rsidR="005B21E3" w:rsidRPr="005B21E3" w:rsidTr="005B21E3">
        <w:trPr>
          <w:trHeight w:val="5244"/>
          <w:jc w:val="center"/>
        </w:trPr>
        <w:tc>
          <w:tcPr>
            <w:tcW w:w="568" w:type="dxa"/>
            <w:shd w:val="clear" w:color="auto" w:fill="BFBFBF" w:themeFill="background1" w:themeFillShade="BF"/>
          </w:tcPr>
          <w:p w:rsidR="005B21E3" w:rsidRPr="005B21E3" w:rsidRDefault="005B21E3" w:rsidP="0044167A">
            <w:pPr>
              <w:pStyle w:val="Akapitzlist"/>
              <w:numPr>
                <w:ilvl w:val="0"/>
                <w:numId w:val="28"/>
              </w:numPr>
              <w:spacing w:line="360" w:lineRule="auto"/>
              <w:jc w:val="center"/>
              <w:rPr>
                <w:rFonts w:ascii="Tahoma" w:hAnsi="Tahoma" w:cs="Tahoma"/>
              </w:rPr>
            </w:pPr>
          </w:p>
        </w:tc>
        <w:tc>
          <w:tcPr>
            <w:tcW w:w="8783" w:type="dxa"/>
          </w:tcPr>
          <w:p w:rsidR="005B21E3" w:rsidRPr="005B21E3" w:rsidRDefault="005B21E3" w:rsidP="005B21E3">
            <w:pPr>
              <w:spacing w:line="360" w:lineRule="auto"/>
              <w:ind w:left="142"/>
              <w:rPr>
                <w:rFonts w:ascii="Tahoma" w:hAnsi="Tahoma" w:cs="Tahoma"/>
              </w:rPr>
            </w:pPr>
            <w:r w:rsidRPr="005B21E3">
              <w:rPr>
                <w:rFonts w:ascii="Tahoma" w:hAnsi="Tahoma" w:cs="Tahoma"/>
              </w:rPr>
              <w:t>Narzędzie do przygotowywania i prowadzenia prezentacji musi umożliwiać:</w:t>
            </w:r>
          </w:p>
          <w:p w:rsidR="005B21E3" w:rsidRPr="005B21E3" w:rsidRDefault="005B21E3" w:rsidP="0044167A">
            <w:pPr>
              <w:pStyle w:val="Akapitzlist"/>
              <w:numPr>
                <w:ilvl w:val="1"/>
                <w:numId w:val="28"/>
              </w:numPr>
              <w:spacing w:line="360" w:lineRule="auto"/>
              <w:ind w:left="737" w:hanging="425"/>
              <w:rPr>
                <w:rFonts w:ascii="Tahoma" w:hAnsi="Tahoma" w:cs="Tahoma"/>
              </w:rPr>
            </w:pPr>
            <w:r w:rsidRPr="005B21E3">
              <w:rPr>
                <w:rFonts w:ascii="Tahoma" w:hAnsi="Tahoma" w:cs="Tahoma"/>
              </w:rPr>
              <w:t>Przygotowywanie prezentacji multimedialnych, które będą prezentowane przy użyciu projektora multimedialnego.</w:t>
            </w:r>
          </w:p>
          <w:p w:rsidR="005B21E3" w:rsidRPr="005B21E3" w:rsidRDefault="005B21E3" w:rsidP="0044167A">
            <w:pPr>
              <w:pStyle w:val="Akapitzlist"/>
              <w:numPr>
                <w:ilvl w:val="1"/>
                <w:numId w:val="28"/>
              </w:numPr>
              <w:spacing w:line="360" w:lineRule="auto"/>
              <w:ind w:left="737" w:hanging="425"/>
              <w:rPr>
                <w:rFonts w:ascii="Tahoma" w:hAnsi="Tahoma" w:cs="Tahoma"/>
              </w:rPr>
            </w:pPr>
            <w:r w:rsidRPr="005B21E3">
              <w:rPr>
                <w:rFonts w:ascii="Tahoma" w:hAnsi="Tahoma" w:cs="Tahoma"/>
              </w:rPr>
              <w:t>Drukowanie w formacie umożliwiającym robienie notatek.</w:t>
            </w:r>
          </w:p>
          <w:p w:rsidR="005B21E3" w:rsidRPr="005B21E3" w:rsidRDefault="005B21E3" w:rsidP="0044167A">
            <w:pPr>
              <w:pStyle w:val="Akapitzlist"/>
              <w:numPr>
                <w:ilvl w:val="1"/>
                <w:numId w:val="28"/>
              </w:numPr>
              <w:spacing w:line="360" w:lineRule="auto"/>
              <w:ind w:left="737" w:hanging="425"/>
              <w:rPr>
                <w:rFonts w:ascii="Tahoma" w:hAnsi="Tahoma" w:cs="Tahoma"/>
              </w:rPr>
            </w:pPr>
            <w:r w:rsidRPr="005B21E3">
              <w:rPr>
                <w:rFonts w:ascii="Tahoma" w:hAnsi="Tahoma" w:cs="Tahoma"/>
              </w:rPr>
              <w:t>Zapisanie w formie prezentacji tylko do odczytu.</w:t>
            </w:r>
          </w:p>
          <w:p w:rsidR="005B21E3" w:rsidRPr="005B21E3" w:rsidRDefault="005B21E3" w:rsidP="0044167A">
            <w:pPr>
              <w:pStyle w:val="Akapitzlist"/>
              <w:numPr>
                <w:ilvl w:val="1"/>
                <w:numId w:val="28"/>
              </w:numPr>
              <w:spacing w:line="360" w:lineRule="auto"/>
              <w:ind w:left="737" w:hanging="425"/>
              <w:rPr>
                <w:rFonts w:ascii="Tahoma" w:hAnsi="Tahoma" w:cs="Tahoma"/>
              </w:rPr>
            </w:pPr>
            <w:r w:rsidRPr="005B21E3">
              <w:rPr>
                <w:rFonts w:ascii="Tahoma" w:hAnsi="Tahoma" w:cs="Tahoma"/>
              </w:rPr>
              <w:t>Nagrywanie narracji i dołączanie jej do prezentacji.</w:t>
            </w:r>
          </w:p>
          <w:p w:rsidR="005B21E3" w:rsidRPr="005B21E3" w:rsidRDefault="005B21E3" w:rsidP="0044167A">
            <w:pPr>
              <w:pStyle w:val="Akapitzlist"/>
              <w:numPr>
                <w:ilvl w:val="1"/>
                <w:numId w:val="28"/>
              </w:numPr>
              <w:spacing w:line="360" w:lineRule="auto"/>
              <w:ind w:left="737" w:hanging="425"/>
              <w:rPr>
                <w:rFonts w:ascii="Tahoma" w:hAnsi="Tahoma" w:cs="Tahoma"/>
              </w:rPr>
            </w:pPr>
            <w:r w:rsidRPr="005B21E3">
              <w:rPr>
                <w:rFonts w:ascii="Tahoma" w:hAnsi="Tahoma" w:cs="Tahoma"/>
              </w:rPr>
              <w:t>Opatrywanie slajdów notatkami dla prezentera.</w:t>
            </w:r>
          </w:p>
          <w:p w:rsidR="005B21E3" w:rsidRPr="005B21E3" w:rsidRDefault="005B21E3" w:rsidP="0044167A">
            <w:pPr>
              <w:pStyle w:val="Akapitzlist"/>
              <w:numPr>
                <w:ilvl w:val="1"/>
                <w:numId w:val="28"/>
              </w:numPr>
              <w:spacing w:line="360" w:lineRule="auto"/>
              <w:ind w:left="737" w:hanging="425"/>
              <w:rPr>
                <w:rFonts w:ascii="Tahoma" w:hAnsi="Tahoma" w:cs="Tahoma"/>
              </w:rPr>
            </w:pPr>
            <w:r w:rsidRPr="005B21E3">
              <w:rPr>
                <w:rFonts w:ascii="Tahoma" w:hAnsi="Tahoma" w:cs="Tahoma"/>
              </w:rPr>
              <w:t>Umieszczanie i formatowanie tekstów, obiektów graficznych, tabel, nagrań dźwiękowych i wideo.</w:t>
            </w:r>
          </w:p>
          <w:p w:rsidR="005B21E3" w:rsidRPr="005B21E3" w:rsidRDefault="005B21E3" w:rsidP="0044167A">
            <w:pPr>
              <w:pStyle w:val="Akapitzlist"/>
              <w:numPr>
                <w:ilvl w:val="1"/>
                <w:numId w:val="28"/>
              </w:numPr>
              <w:spacing w:line="360" w:lineRule="auto"/>
              <w:ind w:left="737" w:hanging="425"/>
              <w:rPr>
                <w:rFonts w:ascii="Tahoma" w:hAnsi="Tahoma" w:cs="Tahoma"/>
              </w:rPr>
            </w:pPr>
            <w:r w:rsidRPr="005B21E3">
              <w:rPr>
                <w:rFonts w:ascii="Tahoma" w:hAnsi="Tahoma" w:cs="Tahoma"/>
              </w:rPr>
              <w:t>Umieszczanie tabel i wykresów pochodzących z arkusza kalkulacyjnego.</w:t>
            </w:r>
          </w:p>
          <w:p w:rsidR="005B21E3" w:rsidRPr="005B21E3" w:rsidRDefault="005B21E3" w:rsidP="0044167A">
            <w:pPr>
              <w:pStyle w:val="Akapitzlist"/>
              <w:numPr>
                <w:ilvl w:val="1"/>
                <w:numId w:val="28"/>
              </w:numPr>
              <w:spacing w:line="360" w:lineRule="auto"/>
              <w:ind w:left="737" w:hanging="425"/>
              <w:rPr>
                <w:rFonts w:ascii="Tahoma" w:hAnsi="Tahoma" w:cs="Tahoma"/>
              </w:rPr>
            </w:pPr>
            <w:r w:rsidRPr="005B21E3">
              <w:rPr>
                <w:rFonts w:ascii="Tahoma" w:hAnsi="Tahoma" w:cs="Tahoma"/>
              </w:rPr>
              <w:t>Odświeżenie wykresu znajdującego się w prezentacji po zmianie danych w źródłowym arkuszu kalkulacyjnym.</w:t>
            </w:r>
          </w:p>
          <w:p w:rsidR="005B21E3" w:rsidRPr="005B21E3" w:rsidRDefault="005B21E3" w:rsidP="0044167A">
            <w:pPr>
              <w:pStyle w:val="Akapitzlist"/>
              <w:numPr>
                <w:ilvl w:val="1"/>
                <w:numId w:val="28"/>
              </w:numPr>
              <w:spacing w:line="360" w:lineRule="auto"/>
              <w:ind w:left="737" w:hanging="425"/>
              <w:rPr>
                <w:rFonts w:ascii="Tahoma" w:hAnsi="Tahoma" w:cs="Tahoma"/>
              </w:rPr>
            </w:pPr>
            <w:r w:rsidRPr="005B21E3">
              <w:rPr>
                <w:rFonts w:ascii="Tahoma" w:hAnsi="Tahoma" w:cs="Tahoma"/>
              </w:rPr>
              <w:t>Możliwość tworzenia animacji obiektów i całych slajdów.</w:t>
            </w:r>
          </w:p>
          <w:p w:rsidR="005B21E3" w:rsidRPr="005B21E3" w:rsidRDefault="005B21E3" w:rsidP="0044167A">
            <w:pPr>
              <w:pStyle w:val="Akapitzlist"/>
              <w:numPr>
                <w:ilvl w:val="1"/>
                <w:numId w:val="28"/>
              </w:numPr>
              <w:spacing w:line="360" w:lineRule="auto"/>
              <w:ind w:left="737" w:hanging="425"/>
              <w:rPr>
                <w:rFonts w:ascii="Tahoma" w:hAnsi="Tahoma" w:cs="Tahoma"/>
              </w:rPr>
            </w:pPr>
            <w:r w:rsidRPr="005B21E3">
              <w:rPr>
                <w:rFonts w:ascii="Tahoma" w:hAnsi="Tahoma" w:cs="Tahoma"/>
              </w:rPr>
              <w:t>Prowadzenie prezentacji w trybie prezentera, gdzie slajdy są widoczne na jednym monitorze lub projektorze, a na drugim widoczne są slajdy i notatki prezentera.</w:t>
            </w:r>
          </w:p>
          <w:p w:rsidR="005B21E3" w:rsidRPr="005B21E3" w:rsidRDefault="005B21E3" w:rsidP="0044167A">
            <w:pPr>
              <w:pStyle w:val="Akapitzlist"/>
              <w:numPr>
                <w:ilvl w:val="1"/>
                <w:numId w:val="28"/>
              </w:numPr>
              <w:spacing w:line="360" w:lineRule="auto"/>
              <w:ind w:left="737" w:hanging="425"/>
              <w:rPr>
                <w:rFonts w:ascii="Tahoma" w:hAnsi="Tahoma" w:cs="Tahoma"/>
              </w:rPr>
            </w:pPr>
            <w:r w:rsidRPr="005B21E3">
              <w:rPr>
                <w:rFonts w:ascii="Tahoma" w:hAnsi="Tahoma" w:cs="Tahoma"/>
              </w:rPr>
              <w:t>Pełna zgodność z formatami plików utworzonych za pomocą oprogramowania Microsoft PowerPoint 2003, Microsoft PowerPoint 2007 oraz Microsoft PowerPoint 2010 i 2013.</w:t>
            </w:r>
          </w:p>
        </w:tc>
      </w:tr>
      <w:tr w:rsidR="005B21E3" w:rsidRPr="005B21E3" w:rsidTr="005B21E3">
        <w:trPr>
          <w:trHeight w:val="6445"/>
          <w:jc w:val="center"/>
        </w:trPr>
        <w:tc>
          <w:tcPr>
            <w:tcW w:w="568" w:type="dxa"/>
            <w:shd w:val="clear" w:color="auto" w:fill="BFBFBF" w:themeFill="background1" w:themeFillShade="BF"/>
          </w:tcPr>
          <w:p w:rsidR="005B21E3" w:rsidRPr="005B21E3" w:rsidRDefault="005B21E3" w:rsidP="0044167A">
            <w:pPr>
              <w:pStyle w:val="Akapitzlist"/>
              <w:numPr>
                <w:ilvl w:val="0"/>
                <w:numId w:val="28"/>
              </w:numPr>
              <w:spacing w:line="360" w:lineRule="auto"/>
              <w:jc w:val="center"/>
              <w:rPr>
                <w:rFonts w:ascii="Tahoma" w:hAnsi="Tahoma" w:cs="Tahoma"/>
              </w:rPr>
            </w:pPr>
          </w:p>
        </w:tc>
        <w:tc>
          <w:tcPr>
            <w:tcW w:w="8783" w:type="dxa"/>
          </w:tcPr>
          <w:p w:rsidR="005B21E3" w:rsidRPr="005B21E3" w:rsidRDefault="005B21E3" w:rsidP="005B21E3">
            <w:pPr>
              <w:spacing w:line="360" w:lineRule="auto"/>
              <w:ind w:left="142"/>
              <w:rPr>
                <w:rFonts w:ascii="Tahoma" w:hAnsi="Tahoma" w:cs="Tahoma"/>
              </w:rPr>
            </w:pPr>
            <w:r w:rsidRPr="005B21E3">
              <w:rPr>
                <w:rFonts w:ascii="Tahoma" w:hAnsi="Tahoma" w:cs="Tahoma"/>
              </w:rPr>
              <w:t>Narzędzie do tworzenia i wypełniania formularzy elektronicznych musi umożliwiać:</w:t>
            </w:r>
          </w:p>
          <w:p w:rsidR="005B21E3" w:rsidRPr="005B21E3" w:rsidRDefault="005B21E3" w:rsidP="0044167A">
            <w:pPr>
              <w:pStyle w:val="Akapitzlist"/>
              <w:numPr>
                <w:ilvl w:val="1"/>
                <w:numId w:val="28"/>
              </w:numPr>
              <w:spacing w:line="360" w:lineRule="auto"/>
              <w:ind w:left="737" w:hanging="425"/>
              <w:rPr>
                <w:rFonts w:ascii="Tahoma" w:hAnsi="Tahoma" w:cs="Tahoma"/>
              </w:rPr>
            </w:pPr>
            <w:r w:rsidRPr="005B21E3">
              <w:rPr>
                <w:rFonts w:ascii="Tahoma" w:hAnsi="Tahoma" w:cs="Tahoma"/>
              </w:rPr>
              <w:t>Przygotowanie formularza elektronicznego i zapisanie go w pliku w formacie XML bez konieczności programowania.</w:t>
            </w:r>
          </w:p>
          <w:p w:rsidR="005B21E3" w:rsidRPr="005B21E3" w:rsidRDefault="005B21E3" w:rsidP="0044167A">
            <w:pPr>
              <w:pStyle w:val="Akapitzlist"/>
              <w:numPr>
                <w:ilvl w:val="1"/>
                <w:numId w:val="28"/>
              </w:numPr>
              <w:spacing w:line="360" w:lineRule="auto"/>
              <w:ind w:left="737" w:hanging="425"/>
              <w:rPr>
                <w:rFonts w:ascii="Tahoma" w:hAnsi="Tahoma" w:cs="Tahoma"/>
              </w:rPr>
            </w:pPr>
            <w:r w:rsidRPr="005B21E3">
              <w:rPr>
                <w:rFonts w:ascii="Tahoma" w:hAnsi="Tahoma" w:cs="Tahoma"/>
              </w:rPr>
              <w:t>Umieszczenie w formularzu elektronicznym pól tekstowych, wyboru, daty, list rozwijanych, tabel zawierających powtarzające się zestawy pól do wypełnienia oraz przycisków.</w:t>
            </w:r>
          </w:p>
          <w:p w:rsidR="005B21E3" w:rsidRPr="005B21E3" w:rsidRDefault="005B21E3" w:rsidP="0044167A">
            <w:pPr>
              <w:pStyle w:val="Akapitzlist"/>
              <w:numPr>
                <w:ilvl w:val="1"/>
                <w:numId w:val="28"/>
              </w:numPr>
              <w:spacing w:line="360" w:lineRule="auto"/>
              <w:ind w:left="737" w:hanging="425"/>
              <w:rPr>
                <w:rFonts w:ascii="Tahoma" w:hAnsi="Tahoma" w:cs="Tahoma"/>
              </w:rPr>
            </w:pPr>
            <w:r w:rsidRPr="005B21E3">
              <w:rPr>
                <w:rFonts w:ascii="Tahoma" w:hAnsi="Tahoma" w:cs="Tahoma"/>
              </w:rPr>
              <w:t>Utworzenie w obrębie jednego formularza z jednym zestawem danych kilku widoków z różnym zestawem elementów, dostępnych dla różnych użytkowników.</w:t>
            </w:r>
          </w:p>
          <w:p w:rsidR="005B21E3" w:rsidRPr="005B21E3" w:rsidRDefault="005B21E3" w:rsidP="0044167A">
            <w:pPr>
              <w:pStyle w:val="Akapitzlist"/>
              <w:numPr>
                <w:ilvl w:val="1"/>
                <w:numId w:val="28"/>
              </w:numPr>
              <w:spacing w:line="360" w:lineRule="auto"/>
              <w:ind w:left="737" w:hanging="425"/>
              <w:rPr>
                <w:rFonts w:ascii="Tahoma" w:hAnsi="Tahoma" w:cs="Tahoma"/>
              </w:rPr>
            </w:pPr>
            <w:r w:rsidRPr="005B21E3">
              <w:rPr>
                <w:rFonts w:ascii="Tahoma" w:hAnsi="Tahoma" w:cs="Tahoma"/>
              </w:rPr>
              <w:t>Pobieranie danych do formularza elektronicznego z plików XML lub z lokalnej bazy danych wchodzącej w skład pakietu narzędzi biurowych.</w:t>
            </w:r>
          </w:p>
          <w:p w:rsidR="005B21E3" w:rsidRPr="005B21E3" w:rsidRDefault="005B21E3" w:rsidP="0044167A">
            <w:pPr>
              <w:pStyle w:val="Akapitzlist"/>
              <w:numPr>
                <w:ilvl w:val="1"/>
                <w:numId w:val="28"/>
              </w:numPr>
              <w:spacing w:line="360" w:lineRule="auto"/>
              <w:ind w:left="737" w:hanging="425"/>
              <w:rPr>
                <w:rFonts w:ascii="Tahoma" w:hAnsi="Tahoma" w:cs="Tahoma"/>
              </w:rPr>
            </w:pPr>
            <w:r w:rsidRPr="005B21E3">
              <w:rPr>
                <w:rFonts w:ascii="Tahoma" w:hAnsi="Tahoma" w:cs="Tahoma"/>
              </w:rPr>
              <w:t>Możliwość pobierania danych z platformy do pracy grupowej.</w:t>
            </w:r>
          </w:p>
          <w:p w:rsidR="005B21E3" w:rsidRPr="005B21E3" w:rsidRDefault="005B21E3" w:rsidP="0044167A">
            <w:pPr>
              <w:pStyle w:val="Akapitzlist"/>
              <w:numPr>
                <w:ilvl w:val="1"/>
                <w:numId w:val="28"/>
              </w:numPr>
              <w:spacing w:line="360" w:lineRule="auto"/>
              <w:ind w:left="737" w:hanging="425"/>
              <w:rPr>
                <w:rFonts w:ascii="Tahoma" w:hAnsi="Tahoma" w:cs="Tahoma"/>
              </w:rPr>
            </w:pPr>
            <w:r w:rsidRPr="005B21E3">
              <w:rPr>
                <w:rFonts w:ascii="Tahoma" w:hAnsi="Tahoma" w:cs="Tahoma"/>
              </w:rPr>
              <w:t>Przesłanie danych przy użyciu usługi Web (tzw. web service).</w:t>
            </w:r>
          </w:p>
          <w:p w:rsidR="005B21E3" w:rsidRPr="005B21E3" w:rsidRDefault="005B21E3" w:rsidP="0044167A">
            <w:pPr>
              <w:pStyle w:val="Akapitzlist"/>
              <w:numPr>
                <w:ilvl w:val="1"/>
                <w:numId w:val="28"/>
              </w:numPr>
              <w:spacing w:line="360" w:lineRule="auto"/>
              <w:ind w:left="737" w:hanging="425"/>
              <w:rPr>
                <w:rFonts w:ascii="Tahoma" w:hAnsi="Tahoma" w:cs="Tahoma"/>
              </w:rPr>
            </w:pPr>
            <w:r w:rsidRPr="005B21E3">
              <w:rPr>
                <w:rFonts w:ascii="Tahoma" w:hAnsi="Tahoma" w:cs="Tahoma"/>
              </w:rPr>
              <w:t>Wypełnianie formularza elektronicznego i zapisywanie powstałego w ten sposób dokumentu w pliku w formacie XML.</w:t>
            </w:r>
          </w:p>
          <w:p w:rsidR="005B21E3" w:rsidRPr="005B21E3" w:rsidRDefault="005B21E3" w:rsidP="0044167A">
            <w:pPr>
              <w:pStyle w:val="Akapitzlist"/>
              <w:numPr>
                <w:ilvl w:val="1"/>
                <w:numId w:val="28"/>
              </w:numPr>
              <w:spacing w:line="360" w:lineRule="auto"/>
              <w:ind w:left="737" w:hanging="425"/>
              <w:rPr>
                <w:rFonts w:ascii="Tahoma" w:hAnsi="Tahoma" w:cs="Tahoma"/>
              </w:rPr>
            </w:pPr>
            <w:r w:rsidRPr="005B21E3">
              <w:rPr>
                <w:rFonts w:ascii="Tahoma" w:hAnsi="Tahoma" w:cs="Tahoma"/>
              </w:rPr>
              <w:t>Podpis elektroniczny formularza elektronicznego i dokumentu powstałego z jego wypełnienia.</w:t>
            </w:r>
          </w:p>
        </w:tc>
      </w:tr>
      <w:tr w:rsidR="005B21E3" w:rsidRPr="005B21E3" w:rsidTr="005B21E3">
        <w:trPr>
          <w:trHeight w:val="4110"/>
          <w:jc w:val="center"/>
        </w:trPr>
        <w:tc>
          <w:tcPr>
            <w:tcW w:w="568" w:type="dxa"/>
            <w:shd w:val="clear" w:color="auto" w:fill="BFBFBF" w:themeFill="background1" w:themeFillShade="BF"/>
          </w:tcPr>
          <w:p w:rsidR="005B21E3" w:rsidRPr="005B21E3" w:rsidRDefault="005B21E3" w:rsidP="0044167A">
            <w:pPr>
              <w:pStyle w:val="Akapitzlist"/>
              <w:numPr>
                <w:ilvl w:val="0"/>
                <w:numId w:val="28"/>
              </w:numPr>
              <w:spacing w:line="360" w:lineRule="auto"/>
              <w:jc w:val="center"/>
              <w:rPr>
                <w:rFonts w:ascii="Tahoma" w:hAnsi="Tahoma" w:cs="Tahoma"/>
              </w:rPr>
            </w:pPr>
          </w:p>
        </w:tc>
        <w:tc>
          <w:tcPr>
            <w:tcW w:w="8783" w:type="dxa"/>
          </w:tcPr>
          <w:p w:rsidR="005B21E3" w:rsidRPr="005B21E3" w:rsidRDefault="005B21E3" w:rsidP="005B21E3">
            <w:pPr>
              <w:spacing w:line="360" w:lineRule="auto"/>
              <w:ind w:left="142"/>
              <w:rPr>
                <w:rFonts w:ascii="Tahoma" w:hAnsi="Tahoma" w:cs="Tahoma"/>
              </w:rPr>
            </w:pPr>
            <w:r w:rsidRPr="005B21E3">
              <w:rPr>
                <w:rFonts w:ascii="Tahoma" w:hAnsi="Tahoma" w:cs="Tahoma"/>
              </w:rPr>
              <w:t>Narzędzie do tworzenia drukowanych materiałów informacyjnych musi umożliwiać:</w:t>
            </w:r>
          </w:p>
          <w:p w:rsidR="005B21E3" w:rsidRPr="005B21E3" w:rsidRDefault="005B21E3" w:rsidP="0044167A">
            <w:pPr>
              <w:pStyle w:val="Akapitzlist"/>
              <w:numPr>
                <w:ilvl w:val="1"/>
                <w:numId w:val="28"/>
              </w:numPr>
              <w:spacing w:line="360" w:lineRule="auto"/>
              <w:ind w:left="737" w:hanging="425"/>
              <w:rPr>
                <w:rFonts w:ascii="Tahoma" w:hAnsi="Tahoma" w:cs="Tahoma"/>
              </w:rPr>
            </w:pPr>
            <w:r w:rsidRPr="005B21E3">
              <w:rPr>
                <w:rFonts w:ascii="Tahoma" w:hAnsi="Tahoma" w:cs="Tahoma"/>
              </w:rPr>
              <w:t>Tworzenie i edycję drukowanych materiałów informacyjnych.</w:t>
            </w:r>
          </w:p>
          <w:p w:rsidR="005B21E3" w:rsidRPr="005B21E3" w:rsidRDefault="005B21E3" w:rsidP="0044167A">
            <w:pPr>
              <w:pStyle w:val="Akapitzlist"/>
              <w:numPr>
                <w:ilvl w:val="1"/>
                <w:numId w:val="28"/>
              </w:numPr>
              <w:spacing w:line="360" w:lineRule="auto"/>
              <w:ind w:left="737" w:hanging="425"/>
              <w:rPr>
                <w:rFonts w:ascii="Tahoma" w:hAnsi="Tahoma" w:cs="Tahoma"/>
              </w:rPr>
            </w:pPr>
            <w:r w:rsidRPr="005B21E3">
              <w:rPr>
                <w:rFonts w:ascii="Tahoma" w:hAnsi="Tahoma" w:cs="Tahoma"/>
              </w:rPr>
              <w:t>Tworzenie materiałów przy użyciu dostępnych z narzędziem szablonów: broszur, biuletynów, katalogów.</w:t>
            </w:r>
          </w:p>
          <w:p w:rsidR="005B21E3" w:rsidRPr="005B21E3" w:rsidRDefault="005B21E3" w:rsidP="0044167A">
            <w:pPr>
              <w:pStyle w:val="Akapitzlist"/>
              <w:numPr>
                <w:ilvl w:val="1"/>
                <w:numId w:val="28"/>
              </w:numPr>
              <w:spacing w:line="360" w:lineRule="auto"/>
              <w:ind w:left="737" w:hanging="425"/>
              <w:rPr>
                <w:rFonts w:ascii="Tahoma" w:hAnsi="Tahoma" w:cs="Tahoma"/>
              </w:rPr>
            </w:pPr>
            <w:r w:rsidRPr="005B21E3">
              <w:rPr>
                <w:rFonts w:ascii="Tahoma" w:hAnsi="Tahoma" w:cs="Tahoma"/>
              </w:rPr>
              <w:t>Edycję poszczególnych stron materiałów.</w:t>
            </w:r>
          </w:p>
          <w:p w:rsidR="005B21E3" w:rsidRPr="005B21E3" w:rsidRDefault="005B21E3" w:rsidP="0044167A">
            <w:pPr>
              <w:pStyle w:val="Akapitzlist"/>
              <w:numPr>
                <w:ilvl w:val="1"/>
                <w:numId w:val="28"/>
              </w:numPr>
              <w:spacing w:line="360" w:lineRule="auto"/>
              <w:ind w:left="737" w:hanging="425"/>
              <w:rPr>
                <w:rFonts w:ascii="Tahoma" w:hAnsi="Tahoma" w:cs="Tahoma"/>
              </w:rPr>
            </w:pPr>
            <w:r w:rsidRPr="005B21E3">
              <w:rPr>
                <w:rFonts w:ascii="Tahoma" w:hAnsi="Tahoma" w:cs="Tahoma"/>
              </w:rPr>
              <w:t>Podział treści na kolumny.</w:t>
            </w:r>
          </w:p>
          <w:p w:rsidR="005B21E3" w:rsidRPr="005B21E3" w:rsidRDefault="005B21E3" w:rsidP="0044167A">
            <w:pPr>
              <w:pStyle w:val="Akapitzlist"/>
              <w:numPr>
                <w:ilvl w:val="1"/>
                <w:numId w:val="28"/>
              </w:numPr>
              <w:spacing w:line="360" w:lineRule="auto"/>
              <w:ind w:left="737" w:hanging="425"/>
              <w:rPr>
                <w:rFonts w:ascii="Tahoma" w:hAnsi="Tahoma" w:cs="Tahoma"/>
              </w:rPr>
            </w:pPr>
            <w:r w:rsidRPr="005B21E3">
              <w:rPr>
                <w:rFonts w:ascii="Tahoma" w:hAnsi="Tahoma" w:cs="Tahoma"/>
              </w:rPr>
              <w:t>Umieszczanie elementów graficznych.</w:t>
            </w:r>
          </w:p>
          <w:p w:rsidR="005B21E3" w:rsidRPr="005B21E3" w:rsidRDefault="005B21E3" w:rsidP="0044167A">
            <w:pPr>
              <w:pStyle w:val="Akapitzlist"/>
              <w:numPr>
                <w:ilvl w:val="1"/>
                <w:numId w:val="28"/>
              </w:numPr>
              <w:spacing w:line="360" w:lineRule="auto"/>
              <w:ind w:left="737" w:hanging="425"/>
              <w:rPr>
                <w:rFonts w:ascii="Tahoma" w:hAnsi="Tahoma" w:cs="Tahoma"/>
              </w:rPr>
            </w:pPr>
            <w:r w:rsidRPr="005B21E3">
              <w:rPr>
                <w:rFonts w:ascii="Tahoma" w:hAnsi="Tahoma" w:cs="Tahoma"/>
              </w:rPr>
              <w:t>Wykorzystanie mechanizmu korespondencji seryjnej</w:t>
            </w:r>
          </w:p>
          <w:p w:rsidR="005B21E3" w:rsidRPr="005B21E3" w:rsidRDefault="005B21E3" w:rsidP="0044167A">
            <w:pPr>
              <w:pStyle w:val="Akapitzlist"/>
              <w:numPr>
                <w:ilvl w:val="1"/>
                <w:numId w:val="28"/>
              </w:numPr>
              <w:spacing w:line="360" w:lineRule="auto"/>
              <w:ind w:left="737" w:hanging="425"/>
              <w:rPr>
                <w:rFonts w:ascii="Tahoma" w:hAnsi="Tahoma" w:cs="Tahoma"/>
              </w:rPr>
            </w:pPr>
            <w:r w:rsidRPr="005B21E3">
              <w:rPr>
                <w:rFonts w:ascii="Tahoma" w:hAnsi="Tahoma" w:cs="Tahoma"/>
              </w:rPr>
              <w:t>Płynne przesuwanie elementów po całej stronie publikacji.</w:t>
            </w:r>
          </w:p>
          <w:p w:rsidR="005B21E3" w:rsidRPr="005B21E3" w:rsidRDefault="005B21E3" w:rsidP="0044167A">
            <w:pPr>
              <w:pStyle w:val="Akapitzlist"/>
              <w:numPr>
                <w:ilvl w:val="1"/>
                <w:numId w:val="28"/>
              </w:numPr>
              <w:spacing w:line="360" w:lineRule="auto"/>
              <w:ind w:left="737" w:hanging="425"/>
              <w:rPr>
                <w:rFonts w:ascii="Tahoma" w:hAnsi="Tahoma" w:cs="Tahoma"/>
              </w:rPr>
            </w:pPr>
            <w:r w:rsidRPr="005B21E3">
              <w:rPr>
                <w:rFonts w:ascii="Tahoma" w:hAnsi="Tahoma" w:cs="Tahoma"/>
              </w:rPr>
              <w:t>Eksport publikacji do formatu PDF oraz TIFF.</w:t>
            </w:r>
          </w:p>
          <w:p w:rsidR="005B21E3" w:rsidRPr="005B21E3" w:rsidRDefault="005B21E3" w:rsidP="0044167A">
            <w:pPr>
              <w:pStyle w:val="Akapitzlist"/>
              <w:numPr>
                <w:ilvl w:val="1"/>
                <w:numId w:val="28"/>
              </w:numPr>
              <w:spacing w:line="360" w:lineRule="auto"/>
              <w:ind w:left="737" w:hanging="425"/>
              <w:rPr>
                <w:rFonts w:ascii="Tahoma" w:hAnsi="Tahoma" w:cs="Tahoma"/>
              </w:rPr>
            </w:pPr>
            <w:r w:rsidRPr="005B21E3">
              <w:rPr>
                <w:rFonts w:ascii="Tahoma" w:hAnsi="Tahoma" w:cs="Tahoma"/>
              </w:rPr>
              <w:t>Wydruk publikacji.</w:t>
            </w:r>
          </w:p>
          <w:p w:rsidR="005B21E3" w:rsidRPr="005B21E3" w:rsidRDefault="005B21E3" w:rsidP="0044167A">
            <w:pPr>
              <w:pStyle w:val="Akapitzlist"/>
              <w:numPr>
                <w:ilvl w:val="1"/>
                <w:numId w:val="28"/>
              </w:numPr>
              <w:spacing w:line="360" w:lineRule="auto"/>
              <w:ind w:left="737" w:hanging="425"/>
              <w:rPr>
                <w:rFonts w:ascii="Tahoma" w:hAnsi="Tahoma" w:cs="Tahoma"/>
              </w:rPr>
            </w:pPr>
            <w:r w:rsidRPr="005B21E3">
              <w:rPr>
                <w:rFonts w:ascii="Tahoma" w:hAnsi="Tahoma" w:cs="Tahoma"/>
              </w:rPr>
              <w:t>Możliwość przygotowywania materiałów do wydruku w standardzie CMYK.</w:t>
            </w:r>
          </w:p>
        </w:tc>
      </w:tr>
      <w:tr w:rsidR="005B21E3" w:rsidRPr="005B21E3" w:rsidTr="005B21E3">
        <w:trPr>
          <w:trHeight w:val="7262"/>
          <w:jc w:val="center"/>
        </w:trPr>
        <w:tc>
          <w:tcPr>
            <w:tcW w:w="568" w:type="dxa"/>
            <w:shd w:val="clear" w:color="auto" w:fill="BFBFBF" w:themeFill="background1" w:themeFillShade="BF"/>
          </w:tcPr>
          <w:p w:rsidR="005B21E3" w:rsidRPr="005B21E3" w:rsidRDefault="005B21E3" w:rsidP="0044167A">
            <w:pPr>
              <w:pStyle w:val="Akapitzlist"/>
              <w:numPr>
                <w:ilvl w:val="0"/>
                <w:numId w:val="28"/>
              </w:numPr>
              <w:spacing w:line="360" w:lineRule="auto"/>
              <w:jc w:val="center"/>
              <w:rPr>
                <w:rFonts w:ascii="Tahoma" w:hAnsi="Tahoma" w:cs="Tahoma"/>
              </w:rPr>
            </w:pPr>
          </w:p>
        </w:tc>
        <w:tc>
          <w:tcPr>
            <w:tcW w:w="8783" w:type="dxa"/>
          </w:tcPr>
          <w:p w:rsidR="005B21E3" w:rsidRPr="005B21E3" w:rsidRDefault="005B21E3" w:rsidP="005B21E3">
            <w:pPr>
              <w:spacing w:line="360" w:lineRule="auto"/>
              <w:ind w:left="142"/>
              <w:rPr>
                <w:rFonts w:ascii="Tahoma" w:hAnsi="Tahoma" w:cs="Tahoma"/>
              </w:rPr>
            </w:pPr>
            <w:r w:rsidRPr="005B21E3">
              <w:rPr>
                <w:rFonts w:ascii="Tahoma" w:hAnsi="Tahoma" w:cs="Tahoma"/>
              </w:rPr>
              <w:t>Narzędzie do zarządzania informacją prywatną (pocztą elektroniczną, kalendarzem, kontaktami i zadaniami) musi umożliwiać:</w:t>
            </w:r>
          </w:p>
          <w:p w:rsidR="005B21E3" w:rsidRPr="005B21E3" w:rsidRDefault="005B21E3" w:rsidP="0044167A">
            <w:pPr>
              <w:pStyle w:val="Akapitzlist"/>
              <w:numPr>
                <w:ilvl w:val="1"/>
                <w:numId w:val="28"/>
              </w:numPr>
              <w:spacing w:line="360" w:lineRule="auto"/>
              <w:ind w:left="737" w:hanging="425"/>
              <w:rPr>
                <w:rFonts w:ascii="Tahoma" w:hAnsi="Tahoma" w:cs="Tahoma"/>
              </w:rPr>
            </w:pPr>
            <w:r w:rsidRPr="005B21E3">
              <w:rPr>
                <w:rFonts w:ascii="Tahoma" w:hAnsi="Tahoma" w:cs="Tahoma"/>
              </w:rPr>
              <w:t>Pobieranie i wysyłanie poczty elektronicznej z serwera pocztowego.</w:t>
            </w:r>
          </w:p>
          <w:p w:rsidR="005B21E3" w:rsidRPr="005B21E3" w:rsidRDefault="005B21E3" w:rsidP="0044167A">
            <w:pPr>
              <w:pStyle w:val="Akapitzlist"/>
              <w:numPr>
                <w:ilvl w:val="1"/>
                <w:numId w:val="28"/>
              </w:numPr>
              <w:spacing w:line="360" w:lineRule="auto"/>
              <w:ind w:left="737" w:hanging="425"/>
              <w:rPr>
                <w:rFonts w:ascii="Tahoma" w:hAnsi="Tahoma" w:cs="Tahoma"/>
              </w:rPr>
            </w:pPr>
            <w:r w:rsidRPr="005B21E3">
              <w:rPr>
                <w:rFonts w:ascii="Tahoma" w:hAnsi="Tahoma" w:cs="Tahoma"/>
              </w:rPr>
              <w:t>Filtrowanie niechcianej poczty elektronicznej (SPAM) oraz określanie listy zablokowanych i bezpiecznych nadawców.</w:t>
            </w:r>
          </w:p>
          <w:p w:rsidR="005B21E3" w:rsidRPr="005B21E3" w:rsidRDefault="005B21E3" w:rsidP="0044167A">
            <w:pPr>
              <w:pStyle w:val="Akapitzlist"/>
              <w:numPr>
                <w:ilvl w:val="1"/>
                <w:numId w:val="28"/>
              </w:numPr>
              <w:spacing w:line="360" w:lineRule="auto"/>
              <w:ind w:left="737" w:hanging="425"/>
              <w:rPr>
                <w:rFonts w:ascii="Tahoma" w:hAnsi="Tahoma" w:cs="Tahoma"/>
              </w:rPr>
            </w:pPr>
            <w:r w:rsidRPr="005B21E3">
              <w:rPr>
                <w:rFonts w:ascii="Tahoma" w:hAnsi="Tahoma" w:cs="Tahoma"/>
              </w:rPr>
              <w:t>Tworzenie katalogów, pozwalających katalogować pocztę elektroniczną.</w:t>
            </w:r>
          </w:p>
          <w:p w:rsidR="005B21E3" w:rsidRPr="005B21E3" w:rsidRDefault="005B21E3" w:rsidP="0044167A">
            <w:pPr>
              <w:pStyle w:val="Akapitzlist"/>
              <w:numPr>
                <w:ilvl w:val="1"/>
                <w:numId w:val="28"/>
              </w:numPr>
              <w:spacing w:line="360" w:lineRule="auto"/>
              <w:ind w:left="737" w:hanging="425"/>
              <w:rPr>
                <w:rFonts w:ascii="Tahoma" w:hAnsi="Tahoma" w:cs="Tahoma"/>
              </w:rPr>
            </w:pPr>
            <w:r w:rsidRPr="005B21E3">
              <w:rPr>
                <w:rFonts w:ascii="Tahoma" w:hAnsi="Tahoma" w:cs="Tahoma"/>
              </w:rPr>
              <w:t>Automatyczne grupowanie poczty o tym samym tytule.</w:t>
            </w:r>
          </w:p>
          <w:p w:rsidR="005B21E3" w:rsidRPr="005B21E3" w:rsidRDefault="005B21E3" w:rsidP="0044167A">
            <w:pPr>
              <w:pStyle w:val="Akapitzlist"/>
              <w:numPr>
                <w:ilvl w:val="1"/>
                <w:numId w:val="28"/>
              </w:numPr>
              <w:spacing w:line="360" w:lineRule="auto"/>
              <w:ind w:left="737" w:hanging="425"/>
              <w:rPr>
                <w:rFonts w:ascii="Tahoma" w:hAnsi="Tahoma" w:cs="Tahoma"/>
              </w:rPr>
            </w:pPr>
            <w:r w:rsidRPr="005B21E3">
              <w:rPr>
                <w:rFonts w:ascii="Tahoma" w:hAnsi="Tahoma" w:cs="Tahoma"/>
              </w:rPr>
              <w:t>Tworzenie reguł przenoszących automatycznie nową pocztę elektroniczną do określonych katalogów bazując na słowach zawartych w tytule, adresie nadawcy i odbiorcy.</w:t>
            </w:r>
          </w:p>
          <w:p w:rsidR="005B21E3" w:rsidRPr="005B21E3" w:rsidRDefault="005B21E3" w:rsidP="0044167A">
            <w:pPr>
              <w:pStyle w:val="Akapitzlist"/>
              <w:numPr>
                <w:ilvl w:val="1"/>
                <w:numId w:val="28"/>
              </w:numPr>
              <w:spacing w:line="360" w:lineRule="auto"/>
              <w:ind w:left="737" w:hanging="425"/>
              <w:rPr>
                <w:rFonts w:ascii="Tahoma" w:hAnsi="Tahoma" w:cs="Tahoma"/>
              </w:rPr>
            </w:pPr>
            <w:r w:rsidRPr="005B21E3">
              <w:rPr>
                <w:rFonts w:ascii="Tahoma" w:hAnsi="Tahoma" w:cs="Tahoma"/>
              </w:rPr>
              <w:t>Oflagowanie poczty elektronicznej z określeniem terminu przypomnienia.</w:t>
            </w:r>
          </w:p>
          <w:p w:rsidR="005B21E3" w:rsidRPr="005B21E3" w:rsidRDefault="005B21E3" w:rsidP="0044167A">
            <w:pPr>
              <w:pStyle w:val="Akapitzlist"/>
              <w:numPr>
                <w:ilvl w:val="1"/>
                <w:numId w:val="28"/>
              </w:numPr>
              <w:spacing w:line="360" w:lineRule="auto"/>
              <w:ind w:left="737" w:hanging="425"/>
              <w:rPr>
                <w:rFonts w:ascii="Tahoma" w:hAnsi="Tahoma" w:cs="Tahoma"/>
              </w:rPr>
            </w:pPr>
            <w:r w:rsidRPr="005B21E3">
              <w:rPr>
                <w:rFonts w:ascii="Tahoma" w:hAnsi="Tahoma" w:cs="Tahoma"/>
              </w:rPr>
              <w:t>Zarządzanie kalendarzem.</w:t>
            </w:r>
          </w:p>
          <w:p w:rsidR="005B21E3" w:rsidRPr="005B21E3" w:rsidRDefault="005B21E3" w:rsidP="0044167A">
            <w:pPr>
              <w:pStyle w:val="Akapitzlist"/>
              <w:numPr>
                <w:ilvl w:val="1"/>
                <w:numId w:val="28"/>
              </w:numPr>
              <w:spacing w:line="360" w:lineRule="auto"/>
              <w:ind w:left="737" w:hanging="425"/>
              <w:rPr>
                <w:rFonts w:ascii="Tahoma" w:hAnsi="Tahoma" w:cs="Tahoma"/>
              </w:rPr>
            </w:pPr>
            <w:r w:rsidRPr="005B21E3">
              <w:rPr>
                <w:rFonts w:ascii="Tahoma" w:hAnsi="Tahoma" w:cs="Tahoma"/>
              </w:rPr>
              <w:t>Udostępnianie kalendarza innym użytkownikom.</w:t>
            </w:r>
          </w:p>
          <w:p w:rsidR="005B21E3" w:rsidRPr="005B21E3" w:rsidRDefault="005B21E3" w:rsidP="0044167A">
            <w:pPr>
              <w:pStyle w:val="Akapitzlist"/>
              <w:numPr>
                <w:ilvl w:val="1"/>
                <w:numId w:val="28"/>
              </w:numPr>
              <w:spacing w:line="360" w:lineRule="auto"/>
              <w:ind w:left="737" w:hanging="425"/>
              <w:rPr>
                <w:rFonts w:ascii="Tahoma" w:hAnsi="Tahoma" w:cs="Tahoma"/>
              </w:rPr>
            </w:pPr>
            <w:r w:rsidRPr="005B21E3">
              <w:rPr>
                <w:rFonts w:ascii="Tahoma" w:hAnsi="Tahoma" w:cs="Tahoma"/>
              </w:rPr>
              <w:t>Przeglądanie kalendarza innych użytkowników.</w:t>
            </w:r>
          </w:p>
          <w:p w:rsidR="005B21E3" w:rsidRPr="005B21E3" w:rsidRDefault="005B21E3" w:rsidP="0044167A">
            <w:pPr>
              <w:pStyle w:val="Akapitzlist"/>
              <w:numPr>
                <w:ilvl w:val="1"/>
                <w:numId w:val="28"/>
              </w:numPr>
              <w:spacing w:line="360" w:lineRule="auto"/>
              <w:ind w:left="737" w:hanging="425"/>
              <w:rPr>
                <w:rFonts w:ascii="Tahoma" w:hAnsi="Tahoma" w:cs="Tahoma"/>
              </w:rPr>
            </w:pPr>
            <w:r w:rsidRPr="005B21E3">
              <w:rPr>
                <w:rFonts w:ascii="Tahoma" w:hAnsi="Tahoma" w:cs="Tahoma"/>
              </w:rPr>
              <w:t>Zapraszanie uczestników na spotkanie, co po ich akceptacji powoduje automatyczne wprowadzenie spotkania w ich kalendarzach.</w:t>
            </w:r>
          </w:p>
          <w:p w:rsidR="005B21E3" w:rsidRPr="005B21E3" w:rsidRDefault="005B21E3" w:rsidP="0044167A">
            <w:pPr>
              <w:pStyle w:val="Akapitzlist"/>
              <w:numPr>
                <w:ilvl w:val="1"/>
                <w:numId w:val="28"/>
              </w:numPr>
              <w:spacing w:line="360" w:lineRule="auto"/>
              <w:ind w:left="737" w:hanging="425"/>
              <w:rPr>
                <w:rFonts w:ascii="Tahoma" w:hAnsi="Tahoma" w:cs="Tahoma"/>
              </w:rPr>
            </w:pPr>
            <w:r w:rsidRPr="005B21E3">
              <w:rPr>
                <w:rFonts w:ascii="Tahoma" w:hAnsi="Tahoma" w:cs="Tahoma"/>
              </w:rPr>
              <w:t>Zarządzanie listą zadań.</w:t>
            </w:r>
          </w:p>
          <w:p w:rsidR="005B21E3" w:rsidRPr="005B21E3" w:rsidRDefault="005B21E3" w:rsidP="0044167A">
            <w:pPr>
              <w:pStyle w:val="Akapitzlist"/>
              <w:numPr>
                <w:ilvl w:val="1"/>
                <w:numId w:val="28"/>
              </w:numPr>
              <w:spacing w:line="360" w:lineRule="auto"/>
              <w:ind w:left="737" w:hanging="425"/>
              <w:rPr>
                <w:rFonts w:ascii="Tahoma" w:hAnsi="Tahoma" w:cs="Tahoma"/>
              </w:rPr>
            </w:pPr>
            <w:r w:rsidRPr="005B21E3">
              <w:rPr>
                <w:rFonts w:ascii="Tahoma" w:hAnsi="Tahoma" w:cs="Tahoma"/>
              </w:rPr>
              <w:t>Zlecanie zadań innym użytkownikom.</w:t>
            </w:r>
          </w:p>
          <w:p w:rsidR="005B21E3" w:rsidRPr="005B21E3" w:rsidRDefault="005B21E3" w:rsidP="0044167A">
            <w:pPr>
              <w:pStyle w:val="Akapitzlist"/>
              <w:numPr>
                <w:ilvl w:val="1"/>
                <w:numId w:val="28"/>
              </w:numPr>
              <w:spacing w:line="360" w:lineRule="auto"/>
              <w:ind w:left="737" w:hanging="425"/>
              <w:rPr>
                <w:rFonts w:ascii="Tahoma" w:hAnsi="Tahoma" w:cs="Tahoma"/>
              </w:rPr>
            </w:pPr>
            <w:r w:rsidRPr="005B21E3">
              <w:rPr>
                <w:rFonts w:ascii="Tahoma" w:hAnsi="Tahoma" w:cs="Tahoma"/>
              </w:rPr>
              <w:t>Zarządzanie listą kontaktów.</w:t>
            </w:r>
          </w:p>
          <w:p w:rsidR="005B21E3" w:rsidRPr="005B21E3" w:rsidRDefault="005B21E3" w:rsidP="0044167A">
            <w:pPr>
              <w:pStyle w:val="Akapitzlist"/>
              <w:numPr>
                <w:ilvl w:val="1"/>
                <w:numId w:val="28"/>
              </w:numPr>
              <w:spacing w:line="360" w:lineRule="auto"/>
              <w:ind w:left="737" w:hanging="425"/>
              <w:rPr>
                <w:rFonts w:ascii="Tahoma" w:hAnsi="Tahoma" w:cs="Tahoma"/>
              </w:rPr>
            </w:pPr>
            <w:r w:rsidRPr="005B21E3">
              <w:rPr>
                <w:rFonts w:ascii="Tahoma" w:hAnsi="Tahoma" w:cs="Tahoma"/>
              </w:rPr>
              <w:t>Udostępnianie listy kontaktów innym użytkownikom.</w:t>
            </w:r>
          </w:p>
          <w:p w:rsidR="005B21E3" w:rsidRPr="005B21E3" w:rsidRDefault="005B21E3" w:rsidP="0044167A">
            <w:pPr>
              <w:pStyle w:val="Akapitzlist"/>
              <w:numPr>
                <w:ilvl w:val="1"/>
                <w:numId w:val="28"/>
              </w:numPr>
              <w:spacing w:line="360" w:lineRule="auto"/>
              <w:ind w:left="737" w:hanging="425"/>
              <w:rPr>
                <w:rFonts w:ascii="Tahoma" w:hAnsi="Tahoma" w:cs="Tahoma"/>
              </w:rPr>
            </w:pPr>
            <w:r w:rsidRPr="005B21E3">
              <w:rPr>
                <w:rFonts w:ascii="Tahoma" w:hAnsi="Tahoma" w:cs="Tahoma"/>
              </w:rPr>
              <w:t>Przeglądanie listy kontaktów innych użytkowników.</w:t>
            </w:r>
          </w:p>
          <w:p w:rsidR="005B21E3" w:rsidRPr="005B21E3" w:rsidRDefault="005B21E3" w:rsidP="0044167A">
            <w:pPr>
              <w:pStyle w:val="Akapitzlist"/>
              <w:numPr>
                <w:ilvl w:val="1"/>
                <w:numId w:val="28"/>
              </w:numPr>
              <w:spacing w:line="360" w:lineRule="auto"/>
              <w:ind w:left="737" w:hanging="425"/>
              <w:rPr>
                <w:rFonts w:ascii="Tahoma" w:hAnsi="Tahoma" w:cs="Tahoma"/>
              </w:rPr>
            </w:pPr>
            <w:r w:rsidRPr="005B21E3">
              <w:rPr>
                <w:rFonts w:ascii="Tahoma" w:hAnsi="Tahoma" w:cs="Tahoma"/>
              </w:rPr>
              <w:t>Możliwość przesyłania kontaktów innym użytkowników.</w:t>
            </w:r>
          </w:p>
        </w:tc>
      </w:tr>
    </w:tbl>
    <w:p w:rsidR="005B21E3" w:rsidRPr="005B21E3" w:rsidRDefault="005B21E3" w:rsidP="005B21E3">
      <w:pPr>
        <w:rPr>
          <w:rFonts w:ascii="Tahoma" w:hAnsi="Tahoma" w:cs="Tahoma"/>
        </w:rPr>
      </w:pPr>
    </w:p>
    <w:p w:rsidR="00A26792" w:rsidRPr="005B21E3" w:rsidRDefault="00A26792" w:rsidP="00A26792">
      <w:pPr>
        <w:pStyle w:val="Nagwek2"/>
      </w:pPr>
      <w:r w:rsidRPr="005B21E3">
        <w:t>Wykaz oprogramowania</w:t>
      </w:r>
      <w:r>
        <w:t xml:space="preserve"> dla Części II.</w:t>
      </w:r>
    </w:p>
    <w:p w:rsidR="005B21E3" w:rsidRPr="005B21E3" w:rsidRDefault="005B21E3" w:rsidP="0044167A">
      <w:pPr>
        <w:pStyle w:val="Nagwek3"/>
        <w:numPr>
          <w:ilvl w:val="2"/>
          <w:numId w:val="1"/>
        </w:numPr>
        <w:rPr>
          <w:rFonts w:ascii="Tahoma" w:hAnsi="Tahoma" w:cs="Tahoma"/>
          <w:szCs w:val="22"/>
        </w:rPr>
      </w:pPr>
      <w:r w:rsidRPr="005B21E3">
        <w:rPr>
          <w:rFonts w:ascii="Tahoma" w:hAnsi="Tahoma" w:cs="Tahoma"/>
          <w:szCs w:val="22"/>
        </w:rPr>
        <w:t xml:space="preserve">Licencja oprogramowania backupu Veeam Agent for Windows lub produkt równoważny: </w:t>
      </w:r>
    </w:p>
    <w:p w:rsidR="005B21E3" w:rsidRDefault="005B21E3" w:rsidP="005B21E3">
      <w:pPr>
        <w:rPr>
          <w:rFonts w:ascii="Tahoma" w:hAnsi="Tahoma" w:cs="Tahoma"/>
        </w:rPr>
      </w:pPr>
      <w:r w:rsidRPr="005B21E3">
        <w:rPr>
          <w:rFonts w:ascii="Tahoma" w:hAnsi="Tahoma" w:cs="Tahoma"/>
          <w:b/>
        </w:rPr>
        <w:t>1 licencja dla 170 stanowisk</w:t>
      </w:r>
      <w:r>
        <w:rPr>
          <w:rFonts w:ascii="Tahoma" w:hAnsi="Tahoma" w:cs="Tahoma"/>
          <w:b/>
        </w:rPr>
        <w:t xml:space="preserve"> </w:t>
      </w:r>
      <w:r>
        <w:rPr>
          <w:rFonts w:ascii="Tahoma" w:hAnsi="Tahoma" w:cs="Tahoma"/>
        </w:rPr>
        <w:t>na kopie zapasowe stacji roboczych (</w:t>
      </w:r>
      <w:r w:rsidR="00E0752E">
        <w:rPr>
          <w:rFonts w:ascii="Tahoma" w:hAnsi="Tahoma" w:cs="Tahoma"/>
        </w:rPr>
        <w:t>wersja</w:t>
      </w:r>
      <w:r>
        <w:rPr>
          <w:rFonts w:ascii="Tahoma" w:hAnsi="Tahoma" w:cs="Tahoma"/>
        </w:rPr>
        <w:t xml:space="preserve"> </w:t>
      </w:r>
      <w:r w:rsidR="00E0752E">
        <w:rPr>
          <w:rFonts w:ascii="Tahoma" w:hAnsi="Tahoma" w:cs="Tahoma"/>
        </w:rPr>
        <w:t>W</w:t>
      </w:r>
      <w:r>
        <w:rPr>
          <w:rFonts w:ascii="Tahoma" w:hAnsi="Tahoma" w:cs="Tahoma"/>
        </w:rPr>
        <w:t>orkstation) z zainstalowanym systeme</w:t>
      </w:r>
      <w:r w:rsidR="009851CA">
        <w:rPr>
          <w:rFonts w:ascii="Tahoma" w:hAnsi="Tahoma" w:cs="Tahoma"/>
        </w:rPr>
        <w:t>m operacyjnym Microsoft Windows od wersji Windows 7 SP1.</w:t>
      </w:r>
    </w:p>
    <w:p w:rsidR="00E0752E" w:rsidRDefault="00E0752E" w:rsidP="005B21E3">
      <w:pPr>
        <w:rPr>
          <w:rFonts w:ascii="Tahoma" w:hAnsi="Tahoma" w:cs="Tahoma"/>
        </w:rPr>
      </w:pPr>
      <w:r>
        <w:rPr>
          <w:rFonts w:ascii="Tahoma" w:hAnsi="Tahoma" w:cs="Tahoma"/>
        </w:rPr>
        <w:t xml:space="preserve">Licencja </w:t>
      </w:r>
      <w:r w:rsidR="00B65598">
        <w:rPr>
          <w:rFonts w:ascii="Tahoma" w:hAnsi="Tahoma" w:cs="Tahoma"/>
        </w:rPr>
        <w:t>ważna minimum przez 36 miesięcy.</w:t>
      </w:r>
    </w:p>
    <w:tbl>
      <w:tblPr>
        <w:tblW w:w="9645" w:type="dxa"/>
        <w:tblInd w:w="45" w:type="dxa"/>
        <w:tblLayout w:type="fixed"/>
        <w:tblCellMar>
          <w:left w:w="10" w:type="dxa"/>
          <w:right w:w="10" w:type="dxa"/>
        </w:tblCellMar>
        <w:tblLook w:val="04A0" w:firstRow="1" w:lastRow="0" w:firstColumn="1" w:lastColumn="0" w:noHBand="0" w:noVBand="1"/>
      </w:tblPr>
      <w:tblGrid>
        <w:gridCol w:w="525"/>
        <w:gridCol w:w="9120"/>
      </w:tblGrid>
      <w:tr w:rsidR="00B65598" w:rsidRPr="005B21E3" w:rsidTr="00E9321B">
        <w:trPr>
          <w:tblHeader/>
        </w:trPr>
        <w:tc>
          <w:tcPr>
            <w:tcW w:w="525" w:type="dxa"/>
            <w:tcBorders>
              <w:top w:val="single" w:sz="2" w:space="0" w:color="000000"/>
              <w:left w:val="single" w:sz="2" w:space="0" w:color="000000"/>
              <w:bottom w:val="single" w:sz="2" w:space="0" w:color="000000"/>
              <w:right w:val="nil"/>
            </w:tcBorders>
            <w:shd w:val="clear" w:color="auto" w:fill="BFBFBF" w:themeFill="background1" w:themeFillShade="BF"/>
            <w:tcMar>
              <w:top w:w="55" w:type="dxa"/>
              <w:left w:w="55" w:type="dxa"/>
              <w:bottom w:w="55" w:type="dxa"/>
              <w:right w:w="55" w:type="dxa"/>
            </w:tcMar>
            <w:vAlign w:val="center"/>
            <w:hideMark/>
          </w:tcPr>
          <w:p w:rsidR="00B65598" w:rsidRPr="005B21E3" w:rsidRDefault="00B65598" w:rsidP="00E9321B">
            <w:pPr>
              <w:autoSpaceDE w:val="0"/>
              <w:autoSpaceDN w:val="0"/>
              <w:adjustRightInd w:val="0"/>
              <w:jc w:val="both"/>
              <w:rPr>
                <w:rFonts w:ascii="Tahoma" w:hAnsi="Tahoma" w:cs="Tahoma"/>
                <w:b/>
                <w:bCs/>
              </w:rPr>
            </w:pPr>
            <w:r w:rsidRPr="005B21E3">
              <w:rPr>
                <w:rFonts w:ascii="Tahoma" w:hAnsi="Tahoma" w:cs="Tahoma"/>
                <w:b/>
                <w:bCs/>
              </w:rPr>
              <w:t xml:space="preserve">Lp. </w:t>
            </w:r>
          </w:p>
        </w:tc>
        <w:tc>
          <w:tcPr>
            <w:tcW w:w="9120"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tcMar>
              <w:top w:w="55" w:type="dxa"/>
              <w:left w:w="55" w:type="dxa"/>
              <w:bottom w:w="55" w:type="dxa"/>
              <w:right w:w="55" w:type="dxa"/>
            </w:tcMar>
            <w:vAlign w:val="center"/>
            <w:hideMark/>
          </w:tcPr>
          <w:p w:rsidR="00B65598" w:rsidRPr="005B21E3" w:rsidRDefault="00B65598" w:rsidP="00E9321B">
            <w:pPr>
              <w:jc w:val="both"/>
              <w:rPr>
                <w:rFonts w:ascii="Tahoma" w:eastAsiaTheme="majorEastAsia" w:hAnsi="Tahoma" w:cs="Tahoma"/>
                <w:bCs/>
              </w:rPr>
            </w:pPr>
            <w:r w:rsidRPr="005B21E3">
              <w:rPr>
                <w:rFonts w:ascii="Tahoma" w:hAnsi="Tahoma" w:cs="Tahoma"/>
                <w:b/>
                <w:bCs/>
              </w:rPr>
              <w:t>Warunek równoważności</w:t>
            </w:r>
          </w:p>
        </w:tc>
      </w:tr>
      <w:tr w:rsidR="00B65598" w:rsidRPr="005B21E3" w:rsidTr="00E9321B">
        <w:tc>
          <w:tcPr>
            <w:tcW w:w="525" w:type="dxa"/>
            <w:tcBorders>
              <w:top w:val="nil"/>
              <w:left w:val="single" w:sz="2" w:space="0" w:color="000000"/>
              <w:bottom w:val="single" w:sz="2" w:space="0" w:color="000000"/>
              <w:right w:val="nil"/>
            </w:tcBorders>
            <w:shd w:val="clear" w:color="auto" w:fill="BFBFBF" w:themeFill="background1" w:themeFillShade="BF"/>
            <w:tcMar>
              <w:top w:w="55" w:type="dxa"/>
              <w:left w:w="55" w:type="dxa"/>
              <w:bottom w:w="55" w:type="dxa"/>
              <w:right w:w="55" w:type="dxa"/>
            </w:tcMar>
          </w:tcPr>
          <w:p w:rsidR="00B65598" w:rsidRPr="005B21E3" w:rsidRDefault="00B65598" w:rsidP="0044167A">
            <w:pPr>
              <w:pStyle w:val="Akapitzlist"/>
              <w:numPr>
                <w:ilvl w:val="0"/>
                <w:numId w:val="6"/>
              </w:numPr>
              <w:spacing w:after="0"/>
              <w:jc w:val="both"/>
              <w:rPr>
                <w:rFonts w:ascii="Tahoma" w:eastAsiaTheme="majorEastAsia" w:hAnsi="Tahoma" w:cs="Tahoma"/>
                <w:bCs/>
              </w:rPr>
            </w:pPr>
          </w:p>
        </w:tc>
        <w:tc>
          <w:tcPr>
            <w:tcW w:w="912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B65598" w:rsidRDefault="00B65598" w:rsidP="00E9321B">
            <w:pPr>
              <w:ind w:left="11"/>
              <w:jc w:val="both"/>
              <w:rPr>
                <w:rFonts w:ascii="Tahoma" w:eastAsiaTheme="majorEastAsia" w:hAnsi="Tahoma" w:cs="Tahoma"/>
                <w:bCs/>
              </w:rPr>
            </w:pPr>
            <w:r>
              <w:rPr>
                <w:rFonts w:ascii="Tahoma" w:eastAsiaTheme="majorEastAsia" w:hAnsi="Tahoma" w:cs="Tahoma"/>
                <w:bCs/>
              </w:rPr>
              <w:t>Narzędzie pozwalające na wykonanie kopii zapasowej:</w:t>
            </w:r>
          </w:p>
          <w:p w:rsidR="00B65598" w:rsidRDefault="00B65598" w:rsidP="0044167A">
            <w:pPr>
              <w:pStyle w:val="Akapitzlist"/>
              <w:numPr>
                <w:ilvl w:val="0"/>
                <w:numId w:val="31"/>
              </w:numPr>
              <w:jc w:val="both"/>
              <w:rPr>
                <w:rFonts w:ascii="Tahoma" w:eastAsiaTheme="majorEastAsia" w:hAnsi="Tahoma" w:cs="Tahoma"/>
                <w:bCs/>
              </w:rPr>
            </w:pPr>
            <w:r>
              <w:rPr>
                <w:rFonts w:ascii="Tahoma" w:eastAsiaTheme="majorEastAsia" w:hAnsi="Tahoma" w:cs="Tahoma"/>
                <w:bCs/>
              </w:rPr>
              <w:t>całego komputera,</w:t>
            </w:r>
          </w:p>
          <w:p w:rsidR="00B65598" w:rsidRDefault="00B65598" w:rsidP="0044167A">
            <w:pPr>
              <w:pStyle w:val="Akapitzlist"/>
              <w:numPr>
                <w:ilvl w:val="0"/>
                <w:numId w:val="31"/>
              </w:numPr>
              <w:jc w:val="both"/>
              <w:rPr>
                <w:rFonts w:ascii="Tahoma" w:eastAsiaTheme="majorEastAsia" w:hAnsi="Tahoma" w:cs="Tahoma"/>
                <w:bCs/>
              </w:rPr>
            </w:pPr>
            <w:bookmarkStart w:id="14" w:name="OLE_LINK3"/>
            <w:bookmarkStart w:id="15" w:name="OLE_LINK4"/>
            <w:r>
              <w:rPr>
                <w:rFonts w:ascii="Tahoma" w:eastAsiaTheme="majorEastAsia" w:hAnsi="Tahoma" w:cs="Tahoma"/>
                <w:bCs/>
              </w:rPr>
              <w:t>stanu systemu,</w:t>
            </w:r>
          </w:p>
          <w:bookmarkEnd w:id="14"/>
          <w:bookmarkEnd w:id="15"/>
          <w:p w:rsidR="00B65598" w:rsidRDefault="00B65598" w:rsidP="0044167A">
            <w:pPr>
              <w:pStyle w:val="Akapitzlist"/>
              <w:numPr>
                <w:ilvl w:val="0"/>
                <w:numId w:val="31"/>
              </w:numPr>
              <w:jc w:val="both"/>
              <w:rPr>
                <w:rFonts w:ascii="Tahoma" w:eastAsiaTheme="majorEastAsia" w:hAnsi="Tahoma" w:cs="Tahoma"/>
                <w:bCs/>
              </w:rPr>
            </w:pPr>
            <w:r>
              <w:rPr>
                <w:rFonts w:ascii="Tahoma" w:eastAsiaTheme="majorEastAsia" w:hAnsi="Tahoma" w:cs="Tahoma"/>
                <w:bCs/>
              </w:rPr>
              <w:t>poziomu woluminów,</w:t>
            </w:r>
          </w:p>
          <w:p w:rsidR="00B65598" w:rsidRPr="00B65598" w:rsidRDefault="00B65598" w:rsidP="0044167A">
            <w:pPr>
              <w:pStyle w:val="Akapitzlist"/>
              <w:numPr>
                <w:ilvl w:val="0"/>
                <w:numId w:val="31"/>
              </w:numPr>
              <w:jc w:val="both"/>
              <w:rPr>
                <w:rFonts w:ascii="Tahoma" w:eastAsiaTheme="majorEastAsia" w:hAnsi="Tahoma" w:cs="Tahoma"/>
                <w:bCs/>
              </w:rPr>
            </w:pPr>
            <w:r>
              <w:rPr>
                <w:rFonts w:ascii="Tahoma" w:eastAsiaTheme="majorEastAsia" w:hAnsi="Tahoma" w:cs="Tahoma"/>
                <w:bCs/>
              </w:rPr>
              <w:t>poziomu plików.</w:t>
            </w:r>
          </w:p>
        </w:tc>
      </w:tr>
      <w:tr w:rsidR="00B65598" w:rsidRPr="005B21E3" w:rsidTr="00E9321B">
        <w:tc>
          <w:tcPr>
            <w:tcW w:w="525" w:type="dxa"/>
            <w:tcBorders>
              <w:top w:val="nil"/>
              <w:left w:val="single" w:sz="2" w:space="0" w:color="000000"/>
              <w:bottom w:val="single" w:sz="2" w:space="0" w:color="000000"/>
              <w:right w:val="nil"/>
            </w:tcBorders>
            <w:shd w:val="clear" w:color="auto" w:fill="BFBFBF" w:themeFill="background1" w:themeFillShade="BF"/>
            <w:tcMar>
              <w:top w:w="55" w:type="dxa"/>
              <w:left w:w="55" w:type="dxa"/>
              <w:bottom w:w="55" w:type="dxa"/>
              <w:right w:w="55" w:type="dxa"/>
            </w:tcMar>
          </w:tcPr>
          <w:p w:rsidR="00B65598" w:rsidRPr="005B21E3" w:rsidRDefault="00B65598" w:rsidP="0044167A">
            <w:pPr>
              <w:pStyle w:val="Akapitzlist"/>
              <w:numPr>
                <w:ilvl w:val="0"/>
                <w:numId w:val="6"/>
              </w:numPr>
              <w:spacing w:after="0"/>
              <w:jc w:val="both"/>
              <w:rPr>
                <w:rFonts w:ascii="Tahoma" w:eastAsiaTheme="majorEastAsia" w:hAnsi="Tahoma" w:cs="Tahoma"/>
                <w:bCs/>
              </w:rPr>
            </w:pPr>
          </w:p>
        </w:tc>
        <w:tc>
          <w:tcPr>
            <w:tcW w:w="912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B65598" w:rsidRDefault="00B65598" w:rsidP="00E9321B">
            <w:pPr>
              <w:ind w:left="11"/>
              <w:jc w:val="both"/>
              <w:rPr>
                <w:rFonts w:ascii="Tahoma" w:eastAsiaTheme="majorEastAsia" w:hAnsi="Tahoma" w:cs="Tahoma"/>
                <w:bCs/>
              </w:rPr>
            </w:pPr>
            <w:r>
              <w:rPr>
                <w:rFonts w:ascii="Tahoma" w:eastAsiaTheme="majorEastAsia" w:hAnsi="Tahoma" w:cs="Tahoma"/>
                <w:bCs/>
              </w:rPr>
              <w:t>Narzędzie pozwalające na odzyskiwanie na komputer bez systemu operacyjnego (tzw. bare metal):</w:t>
            </w:r>
          </w:p>
          <w:p w:rsidR="00B65598" w:rsidRDefault="00B65598" w:rsidP="0044167A">
            <w:pPr>
              <w:pStyle w:val="Akapitzlist"/>
              <w:numPr>
                <w:ilvl w:val="0"/>
                <w:numId w:val="32"/>
              </w:numPr>
              <w:jc w:val="both"/>
              <w:rPr>
                <w:rFonts w:ascii="Tahoma" w:eastAsiaTheme="majorEastAsia" w:hAnsi="Tahoma" w:cs="Tahoma"/>
                <w:bCs/>
              </w:rPr>
            </w:pPr>
            <w:r>
              <w:rPr>
                <w:rFonts w:ascii="Tahoma" w:eastAsiaTheme="majorEastAsia" w:hAnsi="Tahoma" w:cs="Tahoma"/>
                <w:bCs/>
              </w:rPr>
              <w:t>Przywracanie na komputer o innej konfiguracji sprzętowej.</w:t>
            </w:r>
          </w:p>
          <w:p w:rsidR="00B65598" w:rsidRPr="00B65598" w:rsidRDefault="00B65598" w:rsidP="0044167A">
            <w:pPr>
              <w:pStyle w:val="Akapitzlist"/>
              <w:numPr>
                <w:ilvl w:val="0"/>
                <w:numId w:val="32"/>
              </w:numPr>
              <w:jc w:val="both"/>
              <w:rPr>
                <w:rFonts w:ascii="Tahoma" w:eastAsiaTheme="majorEastAsia" w:hAnsi="Tahoma" w:cs="Tahoma"/>
                <w:bCs/>
              </w:rPr>
            </w:pPr>
            <w:r>
              <w:rPr>
                <w:rFonts w:ascii="Tahoma" w:eastAsiaTheme="majorEastAsia" w:hAnsi="Tahoma" w:cs="Tahoma"/>
                <w:bCs/>
              </w:rPr>
              <w:t>Przywracanie na mniejszy lub większy dysk.</w:t>
            </w:r>
          </w:p>
        </w:tc>
      </w:tr>
      <w:tr w:rsidR="00B65598" w:rsidRPr="005B21E3" w:rsidTr="00E9321B">
        <w:tc>
          <w:tcPr>
            <w:tcW w:w="525" w:type="dxa"/>
            <w:tcBorders>
              <w:top w:val="nil"/>
              <w:left w:val="single" w:sz="2" w:space="0" w:color="000000"/>
              <w:bottom w:val="single" w:sz="2" w:space="0" w:color="000000"/>
              <w:right w:val="nil"/>
            </w:tcBorders>
            <w:shd w:val="clear" w:color="auto" w:fill="BFBFBF" w:themeFill="background1" w:themeFillShade="BF"/>
            <w:tcMar>
              <w:top w:w="55" w:type="dxa"/>
              <w:left w:w="55" w:type="dxa"/>
              <w:bottom w:w="55" w:type="dxa"/>
              <w:right w:w="55" w:type="dxa"/>
            </w:tcMar>
          </w:tcPr>
          <w:p w:rsidR="00B65598" w:rsidRPr="005B21E3" w:rsidRDefault="00B65598" w:rsidP="0044167A">
            <w:pPr>
              <w:pStyle w:val="Akapitzlist"/>
              <w:numPr>
                <w:ilvl w:val="0"/>
                <w:numId w:val="6"/>
              </w:numPr>
              <w:spacing w:after="0"/>
              <w:jc w:val="both"/>
              <w:rPr>
                <w:rFonts w:ascii="Tahoma" w:eastAsiaTheme="majorEastAsia" w:hAnsi="Tahoma" w:cs="Tahoma"/>
                <w:bCs/>
              </w:rPr>
            </w:pPr>
          </w:p>
        </w:tc>
        <w:tc>
          <w:tcPr>
            <w:tcW w:w="912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B65598" w:rsidRDefault="00B65598" w:rsidP="00E9321B">
            <w:pPr>
              <w:ind w:left="11"/>
              <w:jc w:val="both"/>
              <w:rPr>
                <w:rFonts w:ascii="Tahoma" w:eastAsiaTheme="majorEastAsia" w:hAnsi="Tahoma" w:cs="Tahoma"/>
                <w:bCs/>
              </w:rPr>
            </w:pPr>
            <w:r>
              <w:rPr>
                <w:rFonts w:ascii="Tahoma" w:eastAsiaTheme="majorEastAsia" w:hAnsi="Tahoma" w:cs="Tahoma"/>
                <w:bCs/>
              </w:rPr>
              <w:t>Narzędzie pozwalające na odzyskiwanie na poziomie:</w:t>
            </w:r>
          </w:p>
          <w:p w:rsidR="00B65598" w:rsidRDefault="00B65598" w:rsidP="0044167A">
            <w:pPr>
              <w:pStyle w:val="Akapitzlist"/>
              <w:numPr>
                <w:ilvl w:val="0"/>
                <w:numId w:val="33"/>
              </w:numPr>
              <w:jc w:val="both"/>
              <w:rPr>
                <w:rFonts w:ascii="Tahoma" w:eastAsiaTheme="majorEastAsia" w:hAnsi="Tahoma" w:cs="Tahoma"/>
                <w:bCs/>
              </w:rPr>
            </w:pPr>
            <w:r>
              <w:rPr>
                <w:rFonts w:ascii="Tahoma" w:eastAsiaTheme="majorEastAsia" w:hAnsi="Tahoma" w:cs="Tahoma"/>
                <w:bCs/>
              </w:rPr>
              <w:t>Woluminów – umożliwienie przywrócenia uszkodzonego dysku lub uszkodzonej partycji.</w:t>
            </w:r>
          </w:p>
          <w:p w:rsidR="00B65598" w:rsidRPr="00B65598" w:rsidRDefault="00B65598" w:rsidP="0044167A">
            <w:pPr>
              <w:pStyle w:val="Akapitzlist"/>
              <w:numPr>
                <w:ilvl w:val="0"/>
                <w:numId w:val="33"/>
              </w:numPr>
              <w:jc w:val="both"/>
              <w:rPr>
                <w:rFonts w:ascii="Tahoma" w:eastAsiaTheme="majorEastAsia" w:hAnsi="Tahoma" w:cs="Tahoma"/>
                <w:bCs/>
              </w:rPr>
            </w:pPr>
            <w:r>
              <w:rPr>
                <w:rFonts w:ascii="Tahoma" w:eastAsiaTheme="majorEastAsia" w:hAnsi="Tahoma" w:cs="Tahoma"/>
                <w:bCs/>
              </w:rPr>
              <w:t>Plików – umożliwia przywracanie indywidualnych plików w krótkim czasie (np. w kilka minut).</w:t>
            </w:r>
          </w:p>
        </w:tc>
      </w:tr>
      <w:tr w:rsidR="00B65598" w:rsidRPr="005B21E3" w:rsidTr="00E9321B">
        <w:tc>
          <w:tcPr>
            <w:tcW w:w="525" w:type="dxa"/>
            <w:tcBorders>
              <w:top w:val="nil"/>
              <w:left w:val="single" w:sz="2" w:space="0" w:color="000000"/>
              <w:bottom w:val="single" w:sz="2" w:space="0" w:color="000000"/>
              <w:right w:val="nil"/>
            </w:tcBorders>
            <w:shd w:val="clear" w:color="auto" w:fill="BFBFBF" w:themeFill="background1" w:themeFillShade="BF"/>
            <w:tcMar>
              <w:top w:w="55" w:type="dxa"/>
              <w:left w:w="55" w:type="dxa"/>
              <w:bottom w:w="55" w:type="dxa"/>
              <w:right w:w="55" w:type="dxa"/>
            </w:tcMar>
          </w:tcPr>
          <w:p w:rsidR="00B65598" w:rsidRPr="005B21E3" w:rsidRDefault="00B65598" w:rsidP="0044167A">
            <w:pPr>
              <w:pStyle w:val="Akapitzlist"/>
              <w:numPr>
                <w:ilvl w:val="0"/>
                <w:numId w:val="6"/>
              </w:numPr>
              <w:spacing w:after="0"/>
              <w:jc w:val="both"/>
              <w:rPr>
                <w:rFonts w:ascii="Tahoma" w:eastAsiaTheme="majorEastAsia" w:hAnsi="Tahoma" w:cs="Tahoma"/>
                <w:bCs/>
              </w:rPr>
            </w:pPr>
          </w:p>
        </w:tc>
        <w:tc>
          <w:tcPr>
            <w:tcW w:w="912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B65598" w:rsidRPr="00B65598" w:rsidRDefault="00B65598" w:rsidP="00B65598">
            <w:pPr>
              <w:ind w:left="11"/>
              <w:jc w:val="both"/>
              <w:rPr>
                <w:rFonts w:ascii="Tahoma" w:eastAsiaTheme="majorEastAsia" w:hAnsi="Tahoma" w:cs="Tahoma"/>
                <w:bCs/>
              </w:rPr>
            </w:pPr>
            <w:r>
              <w:rPr>
                <w:rFonts w:ascii="Tahoma" w:eastAsiaTheme="majorEastAsia" w:hAnsi="Tahoma" w:cs="Tahoma"/>
                <w:bCs/>
              </w:rPr>
              <w:t>Narzędzie pozwalające przygotowanie nośnika odzyskiwania w postaci startowego nośnika odzyskiwania z możliwością dołączenia sterowników z oryginalnego systemu operacyjnego oraz z zapewnieniem odzyskiwania zaszyfrowanych kopii zapasowych na komputer bez systemu operacyjnego dzięki dołączeniu kluczy deszyfrujących do nośnika odzyskiwania.</w:t>
            </w:r>
          </w:p>
        </w:tc>
      </w:tr>
      <w:tr w:rsidR="00B65598" w:rsidRPr="005B21E3" w:rsidTr="00E9321B">
        <w:tc>
          <w:tcPr>
            <w:tcW w:w="525" w:type="dxa"/>
            <w:tcBorders>
              <w:top w:val="nil"/>
              <w:left w:val="single" w:sz="2" w:space="0" w:color="000000"/>
              <w:bottom w:val="single" w:sz="2" w:space="0" w:color="000000"/>
              <w:right w:val="nil"/>
            </w:tcBorders>
            <w:shd w:val="clear" w:color="auto" w:fill="BFBFBF" w:themeFill="background1" w:themeFillShade="BF"/>
            <w:tcMar>
              <w:top w:w="55" w:type="dxa"/>
              <w:left w:w="55" w:type="dxa"/>
              <w:bottom w:w="55" w:type="dxa"/>
              <w:right w:w="55" w:type="dxa"/>
            </w:tcMar>
          </w:tcPr>
          <w:p w:rsidR="00B65598" w:rsidRPr="005B21E3" w:rsidRDefault="00B65598" w:rsidP="0044167A">
            <w:pPr>
              <w:pStyle w:val="Akapitzlist"/>
              <w:numPr>
                <w:ilvl w:val="0"/>
                <w:numId w:val="6"/>
              </w:numPr>
              <w:spacing w:after="0"/>
              <w:jc w:val="both"/>
              <w:rPr>
                <w:rFonts w:ascii="Tahoma" w:eastAsiaTheme="majorEastAsia" w:hAnsi="Tahoma" w:cs="Tahoma"/>
                <w:bCs/>
              </w:rPr>
            </w:pPr>
          </w:p>
        </w:tc>
        <w:tc>
          <w:tcPr>
            <w:tcW w:w="912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B65598" w:rsidRDefault="009851CA" w:rsidP="00E9321B">
            <w:pPr>
              <w:ind w:left="11"/>
              <w:jc w:val="both"/>
              <w:rPr>
                <w:rFonts w:ascii="Tahoma" w:eastAsiaTheme="majorEastAsia" w:hAnsi="Tahoma" w:cs="Tahoma"/>
                <w:bCs/>
              </w:rPr>
            </w:pPr>
            <w:r>
              <w:rPr>
                <w:rFonts w:ascii="Tahoma" w:eastAsiaTheme="majorEastAsia" w:hAnsi="Tahoma" w:cs="Tahoma"/>
                <w:bCs/>
              </w:rPr>
              <w:t>Możliwość wyboru lokalizacji na kopie zapasowe:</w:t>
            </w:r>
          </w:p>
          <w:p w:rsidR="009851CA" w:rsidRDefault="009851CA" w:rsidP="0044167A">
            <w:pPr>
              <w:pStyle w:val="Akapitzlist"/>
              <w:numPr>
                <w:ilvl w:val="0"/>
                <w:numId w:val="34"/>
              </w:numPr>
              <w:jc w:val="both"/>
              <w:rPr>
                <w:rFonts w:ascii="Tahoma" w:eastAsiaTheme="majorEastAsia" w:hAnsi="Tahoma" w:cs="Tahoma"/>
                <w:bCs/>
              </w:rPr>
            </w:pPr>
            <w:r>
              <w:rPr>
                <w:rFonts w:ascii="Tahoma" w:eastAsiaTheme="majorEastAsia" w:hAnsi="Tahoma" w:cs="Tahoma"/>
                <w:bCs/>
              </w:rPr>
              <w:t>Lokalna pamięć masowa.</w:t>
            </w:r>
          </w:p>
          <w:p w:rsidR="009851CA" w:rsidRDefault="009851CA" w:rsidP="0044167A">
            <w:pPr>
              <w:pStyle w:val="Akapitzlist"/>
              <w:numPr>
                <w:ilvl w:val="0"/>
                <w:numId w:val="34"/>
              </w:numPr>
              <w:jc w:val="both"/>
              <w:rPr>
                <w:rFonts w:ascii="Tahoma" w:eastAsiaTheme="majorEastAsia" w:hAnsi="Tahoma" w:cs="Tahoma"/>
                <w:bCs/>
              </w:rPr>
            </w:pPr>
            <w:r>
              <w:rPr>
                <w:rFonts w:ascii="Tahoma" w:eastAsiaTheme="majorEastAsia" w:hAnsi="Tahoma" w:cs="Tahoma"/>
                <w:bCs/>
              </w:rPr>
              <w:t>Nośniki zewnętrzne typu USB z rotacją.</w:t>
            </w:r>
          </w:p>
          <w:p w:rsidR="009851CA" w:rsidRDefault="009851CA" w:rsidP="0044167A">
            <w:pPr>
              <w:pStyle w:val="Akapitzlist"/>
              <w:numPr>
                <w:ilvl w:val="0"/>
                <w:numId w:val="34"/>
              </w:numPr>
              <w:jc w:val="both"/>
              <w:rPr>
                <w:rFonts w:ascii="Tahoma" w:eastAsiaTheme="majorEastAsia" w:hAnsi="Tahoma" w:cs="Tahoma"/>
                <w:bCs/>
              </w:rPr>
            </w:pPr>
            <w:r>
              <w:rPr>
                <w:rFonts w:ascii="Tahoma" w:eastAsiaTheme="majorEastAsia" w:hAnsi="Tahoma" w:cs="Tahoma"/>
                <w:bCs/>
              </w:rPr>
              <w:t>Folder udostępniony (udział SMB).</w:t>
            </w:r>
          </w:p>
          <w:p w:rsidR="009851CA" w:rsidRDefault="009851CA" w:rsidP="0044167A">
            <w:pPr>
              <w:pStyle w:val="Akapitzlist"/>
              <w:numPr>
                <w:ilvl w:val="0"/>
                <w:numId w:val="34"/>
              </w:numPr>
              <w:jc w:val="both"/>
              <w:rPr>
                <w:rFonts w:ascii="Tahoma" w:eastAsiaTheme="majorEastAsia" w:hAnsi="Tahoma" w:cs="Tahoma"/>
                <w:bCs/>
              </w:rPr>
            </w:pPr>
            <w:r>
              <w:rPr>
                <w:rFonts w:ascii="Tahoma" w:eastAsiaTheme="majorEastAsia" w:hAnsi="Tahoma" w:cs="Tahoma"/>
                <w:bCs/>
              </w:rPr>
              <w:t>Lokalne repozytorium kopii zapasowych</w:t>
            </w:r>
          </w:p>
          <w:p w:rsidR="009851CA" w:rsidRPr="009851CA" w:rsidRDefault="009851CA" w:rsidP="0044167A">
            <w:pPr>
              <w:pStyle w:val="Akapitzlist"/>
              <w:numPr>
                <w:ilvl w:val="0"/>
                <w:numId w:val="34"/>
              </w:numPr>
              <w:jc w:val="both"/>
              <w:rPr>
                <w:rFonts w:ascii="Tahoma" w:eastAsiaTheme="majorEastAsia" w:hAnsi="Tahoma" w:cs="Tahoma"/>
                <w:bCs/>
              </w:rPr>
            </w:pPr>
            <w:r>
              <w:rPr>
                <w:rFonts w:ascii="Tahoma" w:eastAsiaTheme="majorEastAsia" w:hAnsi="Tahoma" w:cs="Tahoma"/>
                <w:bCs/>
              </w:rPr>
              <w:t>Chmurowe repozytorium kopii zapasowych.</w:t>
            </w:r>
          </w:p>
        </w:tc>
      </w:tr>
      <w:tr w:rsidR="00B65598" w:rsidRPr="005B21E3" w:rsidTr="00E9321B">
        <w:tc>
          <w:tcPr>
            <w:tcW w:w="525" w:type="dxa"/>
            <w:tcBorders>
              <w:top w:val="nil"/>
              <w:left w:val="single" w:sz="2" w:space="0" w:color="000000"/>
              <w:bottom w:val="single" w:sz="2" w:space="0" w:color="000000"/>
              <w:right w:val="nil"/>
            </w:tcBorders>
            <w:shd w:val="clear" w:color="auto" w:fill="BFBFBF" w:themeFill="background1" w:themeFillShade="BF"/>
            <w:tcMar>
              <w:top w:w="55" w:type="dxa"/>
              <w:left w:w="55" w:type="dxa"/>
              <w:bottom w:w="55" w:type="dxa"/>
              <w:right w:w="55" w:type="dxa"/>
            </w:tcMar>
          </w:tcPr>
          <w:p w:rsidR="00B65598" w:rsidRPr="005B21E3" w:rsidRDefault="00B65598" w:rsidP="0044167A">
            <w:pPr>
              <w:pStyle w:val="Akapitzlist"/>
              <w:numPr>
                <w:ilvl w:val="0"/>
                <w:numId w:val="6"/>
              </w:numPr>
              <w:spacing w:after="0"/>
              <w:jc w:val="both"/>
              <w:rPr>
                <w:rFonts w:ascii="Tahoma" w:eastAsiaTheme="majorEastAsia" w:hAnsi="Tahoma" w:cs="Tahoma"/>
                <w:bCs/>
              </w:rPr>
            </w:pPr>
          </w:p>
        </w:tc>
        <w:tc>
          <w:tcPr>
            <w:tcW w:w="912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B65598" w:rsidRDefault="009851CA" w:rsidP="00E9321B">
            <w:pPr>
              <w:ind w:left="11"/>
              <w:jc w:val="both"/>
              <w:rPr>
                <w:rFonts w:ascii="Tahoma" w:eastAsiaTheme="majorEastAsia" w:hAnsi="Tahoma" w:cs="Tahoma"/>
                <w:bCs/>
              </w:rPr>
            </w:pPr>
            <w:r>
              <w:rPr>
                <w:rFonts w:ascii="Tahoma" w:eastAsiaTheme="majorEastAsia" w:hAnsi="Tahoma" w:cs="Tahoma"/>
                <w:bCs/>
              </w:rPr>
              <w:t>Opcje tworzenia kopii zapasowych:</w:t>
            </w:r>
          </w:p>
          <w:p w:rsidR="009851CA" w:rsidRDefault="009851CA" w:rsidP="0044167A">
            <w:pPr>
              <w:pStyle w:val="Akapitzlist"/>
              <w:numPr>
                <w:ilvl w:val="0"/>
                <w:numId w:val="35"/>
              </w:numPr>
              <w:jc w:val="both"/>
              <w:rPr>
                <w:rFonts w:ascii="Tahoma" w:eastAsiaTheme="majorEastAsia" w:hAnsi="Tahoma" w:cs="Tahoma"/>
                <w:bCs/>
              </w:rPr>
            </w:pPr>
            <w:r>
              <w:rPr>
                <w:rFonts w:ascii="Tahoma" w:eastAsiaTheme="majorEastAsia" w:hAnsi="Tahoma" w:cs="Tahoma"/>
                <w:bCs/>
              </w:rPr>
              <w:t>Przyrostowe pełne kopie zapasowe.</w:t>
            </w:r>
          </w:p>
          <w:p w:rsidR="009851CA" w:rsidRDefault="009851CA" w:rsidP="0044167A">
            <w:pPr>
              <w:pStyle w:val="Akapitzlist"/>
              <w:numPr>
                <w:ilvl w:val="0"/>
                <w:numId w:val="35"/>
              </w:numPr>
              <w:jc w:val="both"/>
              <w:rPr>
                <w:rFonts w:ascii="Tahoma" w:eastAsiaTheme="majorEastAsia" w:hAnsi="Tahoma" w:cs="Tahoma"/>
                <w:bCs/>
              </w:rPr>
            </w:pPr>
            <w:r>
              <w:rPr>
                <w:rFonts w:ascii="Tahoma" w:eastAsiaTheme="majorEastAsia" w:hAnsi="Tahoma" w:cs="Tahoma"/>
                <w:bCs/>
              </w:rPr>
              <w:t>Aktywne pełne kopie zapasowe.</w:t>
            </w:r>
          </w:p>
          <w:p w:rsidR="009851CA" w:rsidRDefault="009851CA" w:rsidP="0044167A">
            <w:pPr>
              <w:pStyle w:val="Akapitzlist"/>
              <w:numPr>
                <w:ilvl w:val="0"/>
                <w:numId w:val="35"/>
              </w:numPr>
              <w:jc w:val="both"/>
              <w:rPr>
                <w:rFonts w:ascii="Tahoma" w:eastAsiaTheme="majorEastAsia" w:hAnsi="Tahoma" w:cs="Tahoma"/>
                <w:bCs/>
              </w:rPr>
            </w:pPr>
            <w:r>
              <w:rPr>
                <w:rFonts w:ascii="Tahoma" w:eastAsiaTheme="majorEastAsia" w:hAnsi="Tahoma" w:cs="Tahoma"/>
                <w:bCs/>
              </w:rPr>
              <w:t>Autonomiczne pełne kopie zapasowe.</w:t>
            </w:r>
          </w:p>
          <w:p w:rsidR="009851CA" w:rsidRDefault="009851CA" w:rsidP="0044167A">
            <w:pPr>
              <w:pStyle w:val="Akapitzlist"/>
              <w:numPr>
                <w:ilvl w:val="0"/>
                <w:numId w:val="35"/>
              </w:numPr>
              <w:jc w:val="both"/>
              <w:rPr>
                <w:rFonts w:ascii="Tahoma" w:eastAsiaTheme="majorEastAsia" w:hAnsi="Tahoma" w:cs="Tahoma"/>
                <w:bCs/>
              </w:rPr>
            </w:pPr>
            <w:r>
              <w:rPr>
                <w:rFonts w:ascii="Tahoma" w:eastAsiaTheme="majorEastAsia" w:hAnsi="Tahoma" w:cs="Tahoma"/>
                <w:bCs/>
              </w:rPr>
              <w:t>Szyfrowanie po stronie źródła.</w:t>
            </w:r>
          </w:p>
          <w:p w:rsidR="009851CA" w:rsidRDefault="009851CA" w:rsidP="0044167A">
            <w:pPr>
              <w:pStyle w:val="Akapitzlist"/>
              <w:numPr>
                <w:ilvl w:val="0"/>
                <w:numId w:val="35"/>
              </w:numPr>
              <w:jc w:val="both"/>
              <w:rPr>
                <w:rFonts w:ascii="Tahoma" w:eastAsiaTheme="majorEastAsia" w:hAnsi="Tahoma" w:cs="Tahoma"/>
                <w:bCs/>
              </w:rPr>
            </w:pPr>
            <w:r>
              <w:rPr>
                <w:rFonts w:ascii="Tahoma" w:eastAsiaTheme="majorEastAsia" w:hAnsi="Tahoma" w:cs="Tahoma"/>
                <w:bCs/>
              </w:rPr>
              <w:t>Kompresja i deduplikacja.</w:t>
            </w:r>
          </w:p>
          <w:p w:rsidR="009851CA" w:rsidRDefault="009851CA" w:rsidP="0044167A">
            <w:pPr>
              <w:pStyle w:val="Akapitzlist"/>
              <w:numPr>
                <w:ilvl w:val="0"/>
                <w:numId w:val="35"/>
              </w:numPr>
              <w:jc w:val="both"/>
              <w:rPr>
                <w:rFonts w:ascii="Tahoma" w:eastAsiaTheme="majorEastAsia" w:hAnsi="Tahoma" w:cs="Tahoma"/>
                <w:bCs/>
              </w:rPr>
            </w:pPr>
            <w:r>
              <w:rPr>
                <w:rFonts w:ascii="Tahoma" w:eastAsiaTheme="majorEastAsia" w:hAnsi="Tahoma" w:cs="Tahoma"/>
                <w:bCs/>
              </w:rPr>
              <w:t>Przechowywanie na podstawie dni, w których był uruchamiany komputer.</w:t>
            </w:r>
          </w:p>
          <w:p w:rsidR="009851CA" w:rsidRPr="009851CA" w:rsidRDefault="009851CA" w:rsidP="0044167A">
            <w:pPr>
              <w:pStyle w:val="Akapitzlist"/>
              <w:numPr>
                <w:ilvl w:val="0"/>
                <w:numId w:val="35"/>
              </w:numPr>
              <w:jc w:val="both"/>
              <w:rPr>
                <w:rFonts w:ascii="Tahoma" w:eastAsiaTheme="majorEastAsia" w:hAnsi="Tahoma" w:cs="Tahoma"/>
                <w:bCs/>
              </w:rPr>
            </w:pPr>
            <w:r>
              <w:rPr>
                <w:rFonts w:ascii="Tahoma" w:eastAsiaTheme="majorEastAsia" w:hAnsi="Tahoma" w:cs="Tahoma"/>
                <w:bCs/>
              </w:rPr>
              <w:t>Harmonogram dzienny i zdarzenia kopii zapasowych.</w:t>
            </w:r>
          </w:p>
        </w:tc>
      </w:tr>
      <w:tr w:rsidR="00B65598" w:rsidRPr="005B21E3" w:rsidTr="00E9321B">
        <w:tc>
          <w:tcPr>
            <w:tcW w:w="525" w:type="dxa"/>
            <w:tcBorders>
              <w:top w:val="nil"/>
              <w:left w:val="single" w:sz="2" w:space="0" w:color="000000"/>
              <w:bottom w:val="single" w:sz="2" w:space="0" w:color="000000"/>
              <w:right w:val="nil"/>
            </w:tcBorders>
            <w:shd w:val="clear" w:color="auto" w:fill="BFBFBF" w:themeFill="background1" w:themeFillShade="BF"/>
            <w:tcMar>
              <w:top w:w="55" w:type="dxa"/>
              <w:left w:w="55" w:type="dxa"/>
              <w:bottom w:w="55" w:type="dxa"/>
              <w:right w:w="55" w:type="dxa"/>
            </w:tcMar>
          </w:tcPr>
          <w:p w:rsidR="00B65598" w:rsidRPr="005B21E3" w:rsidRDefault="00B65598" w:rsidP="0044167A">
            <w:pPr>
              <w:pStyle w:val="Akapitzlist"/>
              <w:numPr>
                <w:ilvl w:val="0"/>
                <w:numId w:val="6"/>
              </w:numPr>
              <w:spacing w:after="0"/>
              <w:jc w:val="both"/>
              <w:rPr>
                <w:rFonts w:ascii="Tahoma" w:eastAsiaTheme="majorEastAsia" w:hAnsi="Tahoma" w:cs="Tahoma"/>
                <w:bCs/>
              </w:rPr>
            </w:pPr>
          </w:p>
        </w:tc>
        <w:tc>
          <w:tcPr>
            <w:tcW w:w="912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B65598" w:rsidRDefault="009851CA" w:rsidP="00E9321B">
            <w:pPr>
              <w:ind w:left="11"/>
              <w:jc w:val="both"/>
              <w:rPr>
                <w:rFonts w:ascii="Tahoma" w:eastAsiaTheme="majorEastAsia" w:hAnsi="Tahoma" w:cs="Tahoma"/>
                <w:bCs/>
              </w:rPr>
            </w:pPr>
            <w:r>
              <w:rPr>
                <w:rFonts w:ascii="Tahoma" w:eastAsiaTheme="majorEastAsia" w:hAnsi="Tahoma" w:cs="Tahoma"/>
                <w:bCs/>
              </w:rPr>
              <w:t>Dodatkowe funkcjonalności:</w:t>
            </w:r>
          </w:p>
          <w:p w:rsidR="009851CA" w:rsidRDefault="009851CA" w:rsidP="0044167A">
            <w:pPr>
              <w:pStyle w:val="Akapitzlist"/>
              <w:numPr>
                <w:ilvl w:val="0"/>
                <w:numId w:val="36"/>
              </w:numPr>
              <w:jc w:val="both"/>
              <w:rPr>
                <w:rFonts w:ascii="Tahoma" w:eastAsiaTheme="majorEastAsia" w:hAnsi="Tahoma" w:cs="Tahoma"/>
                <w:bCs/>
              </w:rPr>
            </w:pPr>
            <w:r>
              <w:rPr>
                <w:rFonts w:ascii="Tahoma" w:eastAsiaTheme="majorEastAsia" w:hAnsi="Tahoma" w:cs="Tahoma"/>
                <w:bCs/>
              </w:rPr>
              <w:t>Aplikacja działająca na pasku zadań.</w:t>
            </w:r>
          </w:p>
          <w:p w:rsidR="009851CA" w:rsidRDefault="009851CA" w:rsidP="0044167A">
            <w:pPr>
              <w:pStyle w:val="Akapitzlist"/>
              <w:numPr>
                <w:ilvl w:val="0"/>
                <w:numId w:val="36"/>
              </w:numPr>
              <w:jc w:val="both"/>
              <w:rPr>
                <w:rFonts w:ascii="Tahoma" w:eastAsiaTheme="majorEastAsia" w:hAnsi="Tahoma" w:cs="Tahoma"/>
                <w:bCs/>
              </w:rPr>
            </w:pPr>
            <w:r>
              <w:rPr>
                <w:rFonts w:ascii="Tahoma" w:eastAsiaTheme="majorEastAsia" w:hAnsi="Tahoma" w:cs="Tahoma"/>
                <w:bCs/>
              </w:rPr>
              <w:t>Wbudowane powiadomienia email.</w:t>
            </w:r>
          </w:p>
          <w:p w:rsidR="009851CA" w:rsidRDefault="009851CA" w:rsidP="0044167A">
            <w:pPr>
              <w:pStyle w:val="Akapitzlist"/>
              <w:numPr>
                <w:ilvl w:val="0"/>
                <w:numId w:val="36"/>
              </w:numPr>
              <w:jc w:val="both"/>
              <w:rPr>
                <w:rFonts w:ascii="Tahoma" w:eastAsiaTheme="majorEastAsia" w:hAnsi="Tahoma" w:cs="Tahoma"/>
                <w:bCs/>
              </w:rPr>
            </w:pPr>
            <w:r>
              <w:rPr>
                <w:rFonts w:ascii="Tahoma" w:eastAsiaTheme="majorEastAsia" w:hAnsi="Tahoma" w:cs="Tahoma"/>
                <w:bCs/>
              </w:rPr>
              <w:t>Dyskretna instalacja i uaktualnianie.</w:t>
            </w:r>
          </w:p>
          <w:p w:rsidR="0044167A" w:rsidRDefault="0044167A" w:rsidP="0044167A">
            <w:pPr>
              <w:pStyle w:val="Akapitzlist"/>
              <w:numPr>
                <w:ilvl w:val="0"/>
                <w:numId w:val="36"/>
              </w:numPr>
              <w:jc w:val="both"/>
              <w:rPr>
                <w:rFonts w:ascii="Tahoma" w:eastAsiaTheme="majorEastAsia" w:hAnsi="Tahoma" w:cs="Tahoma"/>
                <w:bCs/>
              </w:rPr>
            </w:pPr>
            <w:r>
              <w:rPr>
                <w:rFonts w:ascii="Tahoma" w:eastAsiaTheme="majorEastAsia" w:hAnsi="Tahoma" w:cs="Tahoma"/>
                <w:bCs/>
              </w:rPr>
              <w:t>Monitorowanie i raportowanie.</w:t>
            </w:r>
          </w:p>
          <w:p w:rsidR="009851CA" w:rsidRDefault="009851CA" w:rsidP="0044167A">
            <w:pPr>
              <w:pStyle w:val="Akapitzlist"/>
              <w:numPr>
                <w:ilvl w:val="0"/>
                <w:numId w:val="36"/>
              </w:numPr>
              <w:jc w:val="both"/>
              <w:rPr>
                <w:rFonts w:ascii="Tahoma" w:eastAsiaTheme="majorEastAsia" w:hAnsi="Tahoma" w:cs="Tahoma"/>
                <w:bCs/>
              </w:rPr>
            </w:pPr>
            <w:r>
              <w:rPr>
                <w:rFonts w:ascii="Tahoma" w:eastAsiaTheme="majorEastAsia" w:hAnsi="Tahoma" w:cs="Tahoma"/>
                <w:bCs/>
              </w:rPr>
              <w:t>Eksportowanie w postaci dysku wirtualnego jako pliki VMDK, VHD lub VHDX.</w:t>
            </w:r>
          </w:p>
          <w:p w:rsidR="0044167A" w:rsidRDefault="0044167A" w:rsidP="0044167A">
            <w:pPr>
              <w:pStyle w:val="Akapitzlist"/>
              <w:numPr>
                <w:ilvl w:val="0"/>
                <w:numId w:val="36"/>
              </w:numPr>
              <w:jc w:val="both"/>
              <w:rPr>
                <w:rFonts w:ascii="Tahoma" w:eastAsiaTheme="majorEastAsia" w:hAnsi="Tahoma" w:cs="Tahoma"/>
                <w:bCs/>
              </w:rPr>
            </w:pPr>
            <w:r>
              <w:rPr>
                <w:rFonts w:ascii="Tahoma" w:eastAsiaTheme="majorEastAsia" w:hAnsi="Tahoma" w:cs="Tahoma"/>
                <w:bCs/>
              </w:rPr>
              <w:t>Odzyskiwanie bezpośrednio z pliku kopii zapasowej na maszynę wirtualną Hyper-V.</w:t>
            </w:r>
          </w:p>
          <w:p w:rsidR="009851CA" w:rsidRPr="009851CA" w:rsidRDefault="009851CA" w:rsidP="0044167A">
            <w:pPr>
              <w:pStyle w:val="Akapitzlist"/>
              <w:numPr>
                <w:ilvl w:val="0"/>
                <w:numId w:val="36"/>
              </w:numPr>
              <w:jc w:val="both"/>
              <w:rPr>
                <w:rFonts w:ascii="Tahoma" w:eastAsiaTheme="majorEastAsia" w:hAnsi="Tahoma" w:cs="Tahoma"/>
                <w:bCs/>
              </w:rPr>
            </w:pPr>
            <w:r>
              <w:rPr>
                <w:rFonts w:ascii="Tahoma" w:eastAsiaTheme="majorEastAsia" w:hAnsi="Tahoma" w:cs="Tahoma"/>
                <w:bCs/>
              </w:rPr>
              <w:t>Możliwość integracji z rozwiązaniami producenta oprogramowania Veeam</w:t>
            </w:r>
            <w:r w:rsidR="0044167A">
              <w:rPr>
                <w:rFonts w:ascii="Tahoma" w:eastAsiaTheme="majorEastAsia" w:hAnsi="Tahoma" w:cs="Tahoma"/>
                <w:bCs/>
              </w:rPr>
              <w:t>.</w:t>
            </w:r>
          </w:p>
        </w:tc>
      </w:tr>
    </w:tbl>
    <w:p w:rsidR="00B65598" w:rsidRPr="005B21E3" w:rsidRDefault="00B65598" w:rsidP="005B21E3">
      <w:pPr>
        <w:rPr>
          <w:rFonts w:ascii="Tahoma" w:hAnsi="Tahoma" w:cs="Tahoma"/>
        </w:rPr>
      </w:pPr>
    </w:p>
    <w:p w:rsidR="00A26792" w:rsidRPr="005B21E3" w:rsidRDefault="00A26792" w:rsidP="00A26792">
      <w:pPr>
        <w:pStyle w:val="Nagwek2"/>
        <w:jc w:val="both"/>
        <w:rPr>
          <w:rFonts w:cs="Tahoma"/>
          <w:sz w:val="22"/>
          <w:szCs w:val="22"/>
        </w:rPr>
      </w:pPr>
      <w:r w:rsidRPr="005B21E3">
        <w:rPr>
          <w:rFonts w:cs="Tahoma"/>
          <w:sz w:val="22"/>
          <w:szCs w:val="22"/>
        </w:rPr>
        <w:t>Wykaz oprogramowania</w:t>
      </w:r>
      <w:r>
        <w:rPr>
          <w:rFonts w:cs="Tahoma"/>
          <w:sz w:val="22"/>
          <w:szCs w:val="22"/>
        </w:rPr>
        <w:t xml:space="preserve"> dla Części III.</w:t>
      </w:r>
    </w:p>
    <w:p w:rsidR="004A09BB" w:rsidRPr="005B21E3" w:rsidRDefault="004A09BB" w:rsidP="0044167A">
      <w:pPr>
        <w:pStyle w:val="Nagwek3"/>
        <w:numPr>
          <w:ilvl w:val="2"/>
          <w:numId w:val="1"/>
        </w:numPr>
        <w:rPr>
          <w:rFonts w:ascii="Tahoma" w:hAnsi="Tahoma" w:cs="Tahoma"/>
          <w:szCs w:val="22"/>
        </w:rPr>
      </w:pPr>
      <w:r w:rsidRPr="005B21E3">
        <w:rPr>
          <w:rFonts w:ascii="Tahoma" w:hAnsi="Tahoma" w:cs="Tahoma"/>
          <w:szCs w:val="22"/>
        </w:rPr>
        <w:t xml:space="preserve">Licencja oprogramowania antywirusowego ESET Mail Security for Microsoft Exchange Server lub </w:t>
      </w:r>
      <w:r w:rsidR="00466F0C" w:rsidRPr="005B21E3">
        <w:rPr>
          <w:rFonts w:ascii="Tahoma" w:hAnsi="Tahoma" w:cs="Tahoma"/>
          <w:szCs w:val="22"/>
        </w:rPr>
        <w:t xml:space="preserve">produkt </w:t>
      </w:r>
      <w:r w:rsidRPr="005B21E3">
        <w:rPr>
          <w:rFonts w:ascii="Tahoma" w:hAnsi="Tahoma" w:cs="Tahoma"/>
          <w:szCs w:val="22"/>
        </w:rPr>
        <w:t xml:space="preserve">równoważny: </w:t>
      </w:r>
    </w:p>
    <w:bookmarkEnd w:id="11"/>
    <w:bookmarkEnd w:id="12"/>
    <w:bookmarkEnd w:id="13"/>
    <w:p w:rsidR="004A09BB" w:rsidRPr="005B21E3" w:rsidRDefault="004A09BB" w:rsidP="004A09BB">
      <w:pPr>
        <w:ind w:left="11"/>
        <w:jc w:val="both"/>
        <w:rPr>
          <w:rFonts w:ascii="Tahoma" w:eastAsiaTheme="majorEastAsia" w:hAnsi="Tahoma" w:cs="Tahoma"/>
          <w:bCs/>
        </w:rPr>
      </w:pPr>
      <w:r w:rsidRPr="005B21E3">
        <w:rPr>
          <w:rFonts w:ascii="Tahoma" w:eastAsiaTheme="majorEastAsia" w:hAnsi="Tahoma" w:cs="Tahoma"/>
          <w:b/>
          <w:bCs/>
        </w:rPr>
        <w:t>50 licencji</w:t>
      </w:r>
      <w:r w:rsidRPr="005B21E3">
        <w:rPr>
          <w:rFonts w:ascii="Tahoma" w:eastAsiaTheme="majorEastAsia" w:hAnsi="Tahoma" w:cs="Tahoma"/>
          <w:bCs/>
        </w:rPr>
        <w:t xml:space="preserve"> na ochronę skrzynek pocztowych oraz systemu plików na serwerze z zainstalowanym oprogramowaniem serwerowym Microsoft Exchange Server. Licencja ta, musi być skonsolidowana z posiadaną licencją przez Zamawiającego. Wykonawca musi uzyskać od Zamawiającego, drogą elektroniczną, identyfikator publiczny niezbędny do realizacji konsolidacji.</w:t>
      </w:r>
    </w:p>
    <w:p w:rsidR="004A09BB" w:rsidRPr="005B21E3" w:rsidRDefault="004A09BB" w:rsidP="004A09BB">
      <w:pPr>
        <w:ind w:left="11"/>
        <w:jc w:val="both"/>
        <w:rPr>
          <w:rFonts w:ascii="Tahoma" w:eastAsiaTheme="majorEastAsia" w:hAnsi="Tahoma" w:cs="Tahoma"/>
          <w:bCs/>
        </w:rPr>
      </w:pPr>
      <w:r w:rsidRPr="005B21E3">
        <w:rPr>
          <w:rFonts w:ascii="Tahoma" w:eastAsiaTheme="majorEastAsia" w:hAnsi="Tahoma" w:cs="Tahoma"/>
          <w:bCs/>
        </w:rPr>
        <w:t>Licencja musi być ważna od dnia dostawy licencji oprogramowania do dnia 04.08.2018 r. Ważność terminu licencji jest niezbędna w celu wyrównania liczby licencji posiadanej przez Zamawiającego.</w:t>
      </w:r>
    </w:p>
    <w:p w:rsidR="004A09BB" w:rsidRPr="005B21E3" w:rsidRDefault="004A09BB" w:rsidP="004A09BB">
      <w:pPr>
        <w:ind w:left="11"/>
        <w:jc w:val="both"/>
        <w:rPr>
          <w:rFonts w:ascii="Tahoma" w:eastAsiaTheme="majorEastAsia" w:hAnsi="Tahoma" w:cs="Tahoma"/>
          <w:bCs/>
        </w:rPr>
      </w:pPr>
      <w:r w:rsidRPr="005B21E3">
        <w:rPr>
          <w:rFonts w:ascii="Tahoma" w:eastAsiaTheme="majorEastAsia" w:hAnsi="Tahoma" w:cs="Tahoma"/>
          <w:bCs/>
        </w:rPr>
        <w:t>Zamawiający dopuszcza produkt równoważny, którego funkcjonalność pokrywa się z funkcjami ESET Mail Security for Microsoft Exchange Server. W przypadku rozwiązania równoważnego Zamawiający wymaga przeprowadzenia przez wykonawcę migracji i wdrożenia oprogramowania (instalacja na wszystkich stanowiskach wskazanych przez Zamawiającego) oraz przeprowadzenie szkolenia Działu Informatyki w zakresie obsługi oprogramowania.</w:t>
      </w:r>
    </w:p>
    <w:tbl>
      <w:tblPr>
        <w:tblW w:w="9645" w:type="dxa"/>
        <w:tblInd w:w="45" w:type="dxa"/>
        <w:tblLayout w:type="fixed"/>
        <w:tblCellMar>
          <w:left w:w="10" w:type="dxa"/>
          <w:right w:w="10" w:type="dxa"/>
        </w:tblCellMar>
        <w:tblLook w:val="04A0" w:firstRow="1" w:lastRow="0" w:firstColumn="1" w:lastColumn="0" w:noHBand="0" w:noVBand="1"/>
      </w:tblPr>
      <w:tblGrid>
        <w:gridCol w:w="525"/>
        <w:gridCol w:w="9120"/>
      </w:tblGrid>
      <w:tr w:rsidR="004A09BB" w:rsidRPr="005B21E3" w:rsidTr="004A09BB">
        <w:trPr>
          <w:tblHeader/>
        </w:trPr>
        <w:tc>
          <w:tcPr>
            <w:tcW w:w="525" w:type="dxa"/>
            <w:tcBorders>
              <w:top w:val="single" w:sz="2" w:space="0" w:color="000000"/>
              <w:left w:val="single" w:sz="2" w:space="0" w:color="000000"/>
              <w:bottom w:val="single" w:sz="2" w:space="0" w:color="000000"/>
              <w:right w:val="nil"/>
            </w:tcBorders>
            <w:shd w:val="clear" w:color="auto" w:fill="BFBFBF" w:themeFill="background1" w:themeFillShade="BF"/>
            <w:tcMar>
              <w:top w:w="55" w:type="dxa"/>
              <w:left w:w="55" w:type="dxa"/>
              <w:bottom w:w="55" w:type="dxa"/>
              <w:right w:w="55" w:type="dxa"/>
            </w:tcMar>
            <w:vAlign w:val="center"/>
            <w:hideMark/>
          </w:tcPr>
          <w:p w:rsidR="004A09BB" w:rsidRPr="005B21E3" w:rsidRDefault="004A09BB" w:rsidP="004A09BB">
            <w:pPr>
              <w:autoSpaceDE w:val="0"/>
              <w:autoSpaceDN w:val="0"/>
              <w:adjustRightInd w:val="0"/>
              <w:jc w:val="both"/>
              <w:rPr>
                <w:rFonts w:ascii="Tahoma" w:hAnsi="Tahoma" w:cs="Tahoma"/>
                <w:b/>
                <w:bCs/>
              </w:rPr>
            </w:pPr>
            <w:bookmarkStart w:id="16" w:name="OLE_LINK1"/>
            <w:bookmarkStart w:id="17" w:name="OLE_LINK2"/>
            <w:r w:rsidRPr="005B21E3">
              <w:rPr>
                <w:rFonts w:ascii="Tahoma" w:hAnsi="Tahoma" w:cs="Tahoma"/>
                <w:b/>
                <w:bCs/>
              </w:rPr>
              <w:t xml:space="preserve">Lp. </w:t>
            </w:r>
          </w:p>
        </w:tc>
        <w:tc>
          <w:tcPr>
            <w:tcW w:w="9120"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tcMar>
              <w:top w:w="55" w:type="dxa"/>
              <w:left w:w="55" w:type="dxa"/>
              <w:bottom w:w="55" w:type="dxa"/>
              <w:right w:w="55" w:type="dxa"/>
            </w:tcMar>
            <w:vAlign w:val="center"/>
            <w:hideMark/>
          </w:tcPr>
          <w:p w:rsidR="004A09BB" w:rsidRPr="005B21E3" w:rsidRDefault="004A09BB" w:rsidP="004A09BB">
            <w:pPr>
              <w:jc w:val="both"/>
              <w:rPr>
                <w:rFonts w:ascii="Tahoma" w:eastAsiaTheme="majorEastAsia" w:hAnsi="Tahoma" w:cs="Tahoma"/>
                <w:bCs/>
              </w:rPr>
            </w:pPr>
            <w:r w:rsidRPr="005B21E3">
              <w:rPr>
                <w:rFonts w:ascii="Tahoma" w:hAnsi="Tahoma" w:cs="Tahoma"/>
                <w:b/>
                <w:bCs/>
              </w:rPr>
              <w:t>Warunek równoważności</w:t>
            </w:r>
          </w:p>
        </w:tc>
      </w:tr>
      <w:tr w:rsidR="004A09BB" w:rsidRPr="005B21E3" w:rsidTr="004A09BB">
        <w:tc>
          <w:tcPr>
            <w:tcW w:w="525" w:type="dxa"/>
            <w:tcBorders>
              <w:top w:val="nil"/>
              <w:left w:val="single" w:sz="2" w:space="0" w:color="000000"/>
              <w:bottom w:val="single" w:sz="2" w:space="0" w:color="000000"/>
              <w:right w:val="nil"/>
            </w:tcBorders>
            <w:shd w:val="clear" w:color="auto" w:fill="BFBFBF" w:themeFill="background1" w:themeFillShade="BF"/>
            <w:tcMar>
              <w:top w:w="55" w:type="dxa"/>
              <w:left w:w="55" w:type="dxa"/>
              <w:bottom w:w="55" w:type="dxa"/>
              <w:right w:w="55" w:type="dxa"/>
            </w:tcMar>
          </w:tcPr>
          <w:p w:rsidR="004A09BB" w:rsidRPr="005B21E3" w:rsidRDefault="004A09BB" w:rsidP="006868B9">
            <w:pPr>
              <w:pStyle w:val="Akapitzlist"/>
              <w:numPr>
                <w:ilvl w:val="0"/>
                <w:numId w:val="37"/>
              </w:numPr>
              <w:spacing w:after="0"/>
              <w:jc w:val="both"/>
              <w:rPr>
                <w:rFonts w:ascii="Tahoma" w:eastAsiaTheme="majorEastAsia" w:hAnsi="Tahoma" w:cs="Tahoma"/>
                <w:bCs/>
              </w:rPr>
            </w:pPr>
            <w:bookmarkStart w:id="18" w:name="_Hlk414453114"/>
          </w:p>
        </w:tc>
        <w:tc>
          <w:tcPr>
            <w:tcW w:w="912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4A09BB" w:rsidRPr="005B21E3" w:rsidRDefault="004A09BB" w:rsidP="004A09BB">
            <w:pPr>
              <w:ind w:left="11"/>
              <w:jc w:val="both"/>
              <w:rPr>
                <w:rFonts w:ascii="Tahoma" w:eastAsiaTheme="majorEastAsia" w:hAnsi="Tahoma" w:cs="Tahoma"/>
                <w:bCs/>
              </w:rPr>
            </w:pPr>
            <w:r w:rsidRPr="005B21E3">
              <w:rPr>
                <w:rFonts w:ascii="Tahoma" w:eastAsiaTheme="majorEastAsia" w:hAnsi="Tahoma" w:cs="Tahoma"/>
                <w:bCs/>
              </w:rPr>
              <w:t>Kompatybilny z systemami operacyjnymi użytkowanymi przez Zamawiającego.</w:t>
            </w:r>
          </w:p>
        </w:tc>
      </w:tr>
      <w:bookmarkEnd w:id="18"/>
      <w:tr w:rsidR="004A09BB" w:rsidRPr="005B21E3" w:rsidTr="004A09BB">
        <w:tc>
          <w:tcPr>
            <w:tcW w:w="525" w:type="dxa"/>
            <w:tcBorders>
              <w:top w:val="nil"/>
              <w:left w:val="single" w:sz="2" w:space="0" w:color="000000"/>
              <w:bottom w:val="single" w:sz="2" w:space="0" w:color="000000"/>
              <w:right w:val="nil"/>
            </w:tcBorders>
            <w:shd w:val="clear" w:color="auto" w:fill="BFBFBF" w:themeFill="background1" w:themeFillShade="BF"/>
            <w:tcMar>
              <w:top w:w="55" w:type="dxa"/>
              <w:left w:w="55" w:type="dxa"/>
              <w:bottom w:w="55" w:type="dxa"/>
              <w:right w:w="55" w:type="dxa"/>
            </w:tcMar>
          </w:tcPr>
          <w:p w:rsidR="004A09BB" w:rsidRPr="005B21E3" w:rsidRDefault="004A09BB" w:rsidP="006868B9">
            <w:pPr>
              <w:pStyle w:val="Akapitzlist"/>
              <w:numPr>
                <w:ilvl w:val="0"/>
                <w:numId w:val="37"/>
              </w:numPr>
              <w:spacing w:after="0"/>
              <w:jc w:val="both"/>
              <w:rPr>
                <w:rFonts w:ascii="Tahoma" w:eastAsiaTheme="majorEastAsia" w:hAnsi="Tahoma" w:cs="Tahoma"/>
                <w:bCs/>
              </w:rPr>
            </w:pPr>
          </w:p>
        </w:tc>
        <w:tc>
          <w:tcPr>
            <w:tcW w:w="912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4A09BB" w:rsidRPr="005B21E3" w:rsidRDefault="004A09BB" w:rsidP="004A09BB">
            <w:pPr>
              <w:ind w:left="11"/>
              <w:jc w:val="both"/>
              <w:rPr>
                <w:rFonts w:ascii="Tahoma" w:eastAsiaTheme="majorEastAsia" w:hAnsi="Tahoma" w:cs="Tahoma"/>
                <w:bCs/>
              </w:rPr>
            </w:pPr>
            <w:r w:rsidRPr="005B21E3">
              <w:rPr>
                <w:rFonts w:ascii="Tahoma" w:eastAsiaTheme="majorEastAsia" w:hAnsi="Tahoma" w:cs="Tahoma"/>
                <w:bCs/>
              </w:rPr>
              <w:t>Kompatybilny z serwerem pocztowym użytkowanym przez Zamawiającego.</w:t>
            </w:r>
          </w:p>
        </w:tc>
      </w:tr>
      <w:tr w:rsidR="004A09BB" w:rsidRPr="005B21E3" w:rsidTr="004A09BB">
        <w:tc>
          <w:tcPr>
            <w:tcW w:w="525" w:type="dxa"/>
            <w:tcBorders>
              <w:top w:val="nil"/>
              <w:left w:val="single" w:sz="2" w:space="0" w:color="000000"/>
              <w:bottom w:val="single" w:sz="2" w:space="0" w:color="000000"/>
              <w:right w:val="nil"/>
            </w:tcBorders>
            <w:shd w:val="clear" w:color="auto" w:fill="BFBFBF" w:themeFill="background1" w:themeFillShade="BF"/>
            <w:tcMar>
              <w:top w:w="55" w:type="dxa"/>
              <w:left w:w="55" w:type="dxa"/>
              <w:bottom w:w="55" w:type="dxa"/>
              <w:right w:w="55" w:type="dxa"/>
            </w:tcMar>
          </w:tcPr>
          <w:p w:rsidR="004A09BB" w:rsidRPr="005B21E3" w:rsidRDefault="004A09BB" w:rsidP="006868B9">
            <w:pPr>
              <w:pStyle w:val="Akapitzlist"/>
              <w:numPr>
                <w:ilvl w:val="0"/>
                <w:numId w:val="37"/>
              </w:numPr>
              <w:spacing w:after="0"/>
              <w:jc w:val="both"/>
              <w:rPr>
                <w:rFonts w:ascii="Tahoma" w:eastAsiaTheme="majorEastAsia" w:hAnsi="Tahoma" w:cs="Tahoma"/>
                <w:bCs/>
              </w:rPr>
            </w:pPr>
          </w:p>
        </w:tc>
        <w:tc>
          <w:tcPr>
            <w:tcW w:w="912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4A09BB" w:rsidRPr="005B21E3" w:rsidRDefault="004A09BB" w:rsidP="004A09BB">
            <w:pPr>
              <w:ind w:left="11"/>
              <w:jc w:val="both"/>
              <w:rPr>
                <w:rFonts w:ascii="Tahoma" w:eastAsiaTheme="majorEastAsia" w:hAnsi="Tahoma" w:cs="Tahoma"/>
                <w:bCs/>
              </w:rPr>
            </w:pPr>
            <w:r w:rsidRPr="005B21E3">
              <w:rPr>
                <w:rFonts w:ascii="Tahoma" w:eastAsiaTheme="majorEastAsia" w:hAnsi="Tahoma" w:cs="Tahoma"/>
                <w:bCs/>
              </w:rPr>
              <w:t>Skanowanie ruchu wychodzącego i przychodzącego protokołów: POP3, SMTP i IMAP.</w:t>
            </w:r>
          </w:p>
        </w:tc>
      </w:tr>
      <w:tr w:rsidR="004A09BB" w:rsidRPr="005B21E3" w:rsidTr="004A09BB">
        <w:tc>
          <w:tcPr>
            <w:tcW w:w="525" w:type="dxa"/>
            <w:tcBorders>
              <w:top w:val="nil"/>
              <w:left w:val="single" w:sz="2" w:space="0" w:color="000000"/>
              <w:bottom w:val="single" w:sz="2" w:space="0" w:color="000000"/>
              <w:right w:val="nil"/>
            </w:tcBorders>
            <w:shd w:val="clear" w:color="auto" w:fill="BFBFBF" w:themeFill="background1" w:themeFillShade="BF"/>
            <w:tcMar>
              <w:top w:w="55" w:type="dxa"/>
              <w:left w:w="55" w:type="dxa"/>
              <w:bottom w:w="55" w:type="dxa"/>
              <w:right w:w="55" w:type="dxa"/>
            </w:tcMar>
          </w:tcPr>
          <w:p w:rsidR="004A09BB" w:rsidRPr="005B21E3" w:rsidRDefault="004A09BB" w:rsidP="006868B9">
            <w:pPr>
              <w:pStyle w:val="Akapitzlist"/>
              <w:numPr>
                <w:ilvl w:val="0"/>
                <w:numId w:val="37"/>
              </w:numPr>
              <w:spacing w:after="0"/>
              <w:jc w:val="both"/>
              <w:rPr>
                <w:rFonts w:ascii="Tahoma" w:eastAsiaTheme="majorEastAsia" w:hAnsi="Tahoma" w:cs="Tahoma"/>
                <w:bCs/>
              </w:rPr>
            </w:pPr>
          </w:p>
        </w:tc>
        <w:tc>
          <w:tcPr>
            <w:tcW w:w="912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4A09BB" w:rsidRPr="005B21E3" w:rsidRDefault="004A09BB" w:rsidP="004A09BB">
            <w:pPr>
              <w:ind w:left="11"/>
              <w:jc w:val="both"/>
              <w:rPr>
                <w:rFonts w:ascii="Tahoma" w:eastAsiaTheme="majorEastAsia" w:hAnsi="Tahoma" w:cs="Tahoma"/>
                <w:bCs/>
              </w:rPr>
            </w:pPr>
            <w:r w:rsidRPr="005B21E3">
              <w:rPr>
                <w:rFonts w:ascii="Tahoma" w:eastAsiaTheme="majorEastAsia" w:hAnsi="Tahoma" w:cs="Tahoma"/>
                <w:bCs/>
              </w:rPr>
              <w:t>Skanowanie wiadomości email na poziomie bramy, włącznie z zagrożeniami szpiegującymi.</w:t>
            </w:r>
          </w:p>
        </w:tc>
      </w:tr>
      <w:tr w:rsidR="004A09BB" w:rsidRPr="005B21E3" w:rsidTr="004A09BB">
        <w:tc>
          <w:tcPr>
            <w:tcW w:w="525" w:type="dxa"/>
            <w:tcBorders>
              <w:top w:val="nil"/>
              <w:left w:val="single" w:sz="2" w:space="0" w:color="000000"/>
              <w:bottom w:val="single" w:sz="2" w:space="0" w:color="000000"/>
              <w:right w:val="nil"/>
            </w:tcBorders>
            <w:shd w:val="clear" w:color="auto" w:fill="BFBFBF" w:themeFill="background1" w:themeFillShade="BF"/>
            <w:tcMar>
              <w:top w:w="55" w:type="dxa"/>
              <w:left w:w="55" w:type="dxa"/>
              <w:bottom w:w="55" w:type="dxa"/>
              <w:right w:w="55" w:type="dxa"/>
            </w:tcMar>
          </w:tcPr>
          <w:p w:rsidR="004A09BB" w:rsidRPr="005B21E3" w:rsidRDefault="004A09BB" w:rsidP="006868B9">
            <w:pPr>
              <w:pStyle w:val="Akapitzlist"/>
              <w:numPr>
                <w:ilvl w:val="0"/>
                <w:numId w:val="37"/>
              </w:numPr>
              <w:spacing w:after="0"/>
              <w:jc w:val="both"/>
              <w:rPr>
                <w:rFonts w:ascii="Tahoma" w:eastAsiaTheme="majorEastAsia" w:hAnsi="Tahoma" w:cs="Tahoma"/>
                <w:bCs/>
              </w:rPr>
            </w:pPr>
          </w:p>
        </w:tc>
        <w:tc>
          <w:tcPr>
            <w:tcW w:w="912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4A09BB" w:rsidRPr="005B21E3" w:rsidRDefault="004A09BB" w:rsidP="004A09BB">
            <w:pPr>
              <w:ind w:left="11"/>
              <w:jc w:val="both"/>
              <w:rPr>
                <w:rFonts w:ascii="Tahoma" w:eastAsiaTheme="majorEastAsia" w:hAnsi="Tahoma" w:cs="Tahoma"/>
                <w:bCs/>
              </w:rPr>
            </w:pPr>
            <w:r w:rsidRPr="005B21E3">
              <w:rPr>
                <w:rFonts w:ascii="Tahoma" w:eastAsiaTheme="majorEastAsia" w:hAnsi="Tahoma" w:cs="Tahoma"/>
                <w:bCs/>
              </w:rPr>
              <w:t>Pełna ochrona systemu serwerowego: wbudowany skaner systemu plików w czasie rzeczywistym oraz na żądanie.</w:t>
            </w:r>
          </w:p>
        </w:tc>
      </w:tr>
      <w:tr w:rsidR="004A09BB" w:rsidRPr="005B21E3" w:rsidTr="004A09BB">
        <w:tc>
          <w:tcPr>
            <w:tcW w:w="525" w:type="dxa"/>
            <w:tcBorders>
              <w:top w:val="nil"/>
              <w:left w:val="single" w:sz="2" w:space="0" w:color="000000"/>
              <w:bottom w:val="single" w:sz="2" w:space="0" w:color="000000"/>
              <w:right w:val="nil"/>
            </w:tcBorders>
            <w:shd w:val="clear" w:color="auto" w:fill="BFBFBF" w:themeFill="background1" w:themeFillShade="BF"/>
            <w:tcMar>
              <w:top w:w="55" w:type="dxa"/>
              <w:left w:w="55" w:type="dxa"/>
              <w:bottom w:w="55" w:type="dxa"/>
              <w:right w:w="55" w:type="dxa"/>
            </w:tcMar>
          </w:tcPr>
          <w:p w:rsidR="004A09BB" w:rsidRPr="005B21E3" w:rsidRDefault="004A09BB" w:rsidP="006868B9">
            <w:pPr>
              <w:pStyle w:val="Akapitzlist"/>
              <w:numPr>
                <w:ilvl w:val="0"/>
                <w:numId w:val="37"/>
              </w:numPr>
              <w:spacing w:after="0"/>
              <w:jc w:val="both"/>
              <w:rPr>
                <w:rFonts w:ascii="Tahoma" w:eastAsiaTheme="majorEastAsia" w:hAnsi="Tahoma" w:cs="Tahoma"/>
                <w:bCs/>
              </w:rPr>
            </w:pPr>
          </w:p>
        </w:tc>
        <w:tc>
          <w:tcPr>
            <w:tcW w:w="912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4A09BB" w:rsidRPr="005B21E3" w:rsidRDefault="004A09BB" w:rsidP="004A09BB">
            <w:pPr>
              <w:ind w:left="11"/>
              <w:jc w:val="both"/>
              <w:rPr>
                <w:rFonts w:ascii="Tahoma" w:eastAsiaTheme="majorEastAsia" w:hAnsi="Tahoma" w:cs="Tahoma"/>
                <w:bCs/>
              </w:rPr>
            </w:pPr>
            <w:r w:rsidRPr="005B21E3">
              <w:rPr>
                <w:rFonts w:ascii="Tahoma" w:eastAsiaTheme="majorEastAsia" w:hAnsi="Tahoma" w:cs="Tahoma"/>
                <w:bCs/>
              </w:rPr>
              <w:t>Filtrowanie wiadomości antyspamowe oraz wyłudzające dane (phishing).</w:t>
            </w:r>
          </w:p>
        </w:tc>
      </w:tr>
      <w:tr w:rsidR="004A09BB" w:rsidRPr="005B21E3" w:rsidTr="004A09BB">
        <w:tc>
          <w:tcPr>
            <w:tcW w:w="525" w:type="dxa"/>
            <w:tcBorders>
              <w:top w:val="nil"/>
              <w:left w:val="single" w:sz="2" w:space="0" w:color="000000"/>
              <w:bottom w:val="single" w:sz="2" w:space="0" w:color="000000"/>
              <w:right w:val="nil"/>
            </w:tcBorders>
            <w:shd w:val="clear" w:color="auto" w:fill="BFBFBF" w:themeFill="background1" w:themeFillShade="BF"/>
            <w:tcMar>
              <w:top w:w="55" w:type="dxa"/>
              <w:left w:w="55" w:type="dxa"/>
              <w:bottom w:w="55" w:type="dxa"/>
              <w:right w:w="55" w:type="dxa"/>
            </w:tcMar>
          </w:tcPr>
          <w:p w:rsidR="004A09BB" w:rsidRPr="005B21E3" w:rsidRDefault="004A09BB" w:rsidP="006868B9">
            <w:pPr>
              <w:pStyle w:val="Akapitzlist"/>
              <w:numPr>
                <w:ilvl w:val="0"/>
                <w:numId w:val="37"/>
              </w:numPr>
              <w:spacing w:after="0"/>
              <w:jc w:val="both"/>
              <w:rPr>
                <w:rFonts w:ascii="Tahoma" w:eastAsiaTheme="majorEastAsia" w:hAnsi="Tahoma" w:cs="Tahoma"/>
                <w:bCs/>
              </w:rPr>
            </w:pPr>
          </w:p>
        </w:tc>
        <w:tc>
          <w:tcPr>
            <w:tcW w:w="912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4A09BB" w:rsidRPr="005B21E3" w:rsidRDefault="004A09BB" w:rsidP="004A09BB">
            <w:pPr>
              <w:ind w:left="11"/>
              <w:jc w:val="both"/>
              <w:rPr>
                <w:rFonts w:ascii="Tahoma" w:eastAsiaTheme="majorEastAsia" w:hAnsi="Tahoma" w:cs="Tahoma"/>
                <w:bCs/>
              </w:rPr>
            </w:pPr>
            <w:r w:rsidRPr="005B21E3">
              <w:rPr>
                <w:rFonts w:ascii="Tahoma" w:eastAsiaTheme="majorEastAsia" w:hAnsi="Tahoma" w:cs="Tahoma"/>
                <w:bCs/>
              </w:rPr>
              <w:t>Kompatybilność z ESET Remote Administrator.</w:t>
            </w:r>
          </w:p>
        </w:tc>
      </w:tr>
      <w:tr w:rsidR="004A09BB" w:rsidRPr="005B21E3" w:rsidTr="004A09BB">
        <w:tc>
          <w:tcPr>
            <w:tcW w:w="525" w:type="dxa"/>
            <w:tcBorders>
              <w:top w:val="nil"/>
              <w:left w:val="single" w:sz="2" w:space="0" w:color="000000"/>
              <w:bottom w:val="single" w:sz="2" w:space="0" w:color="000000"/>
              <w:right w:val="nil"/>
            </w:tcBorders>
            <w:shd w:val="clear" w:color="auto" w:fill="BFBFBF" w:themeFill="background1" w:themeFillShade="BF"/>
            <w:tcMar>
              <w:top w:w="55" w:type="dxa"/>
              <w:left w:w="55" w:type="dxa"/>
              <w:bottom w:w="55" w:type="dxa"/>
              <w:right w:w="55" w:type="dxa"/>
            </w:tcMar>
          </w:tcPr>
          <w:p w:rsidR="004A09BB" w:rsidRPr="005B21E3" w:rsidRDefault="004A09BB" w:rsidP="006868B9">
            <w:pPr>
              <w:pStyle w:val="Akapitzlist"/>
              <w:numPr>
                <w:ilvl w:val="0"/>
                <w:numId w:val="37"/>
              </w:numPr>
              <w:spacing w:after="0"/>
              <w:jc w:val="both"/>
              <w:rPr>
                <w:rFonts w:ascii="Tahoma" w:eastAsiaTheme="majorEastAsia" w:hAnsi="Tahoma" w:cs="Tahoma"/>
                <w:bCs/>
              </w:rPr>
            </w:pPr>
          </w:p>
        </w:tc>
        <w:tc>
          <w:tcPr>
            <w:tcW w:w="912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4A09BB" w:rsidRPr="005B21E3" w:rsidRDefault="004A09BB" w:rsidP="004A09BB">
            <w:pPr>
              <w:ind w:left="11"/>
              <w:jc w:val="both"/>
              <w:rPr>
                <w:rFonts w:ascii="Tahoma" w:eastAsiaTheme="majorEastAsia" w:hAnsi="Tahoma" w:cs="Tahoma"/>
                <w:bCs/>
              </w:rPr>
            </w:pPr>
            <w:r w:rsidRPr="005B21E3">
              <w:rPr>
                <w:rFonts w:ascii="Tahoma" w:eastAsiaTheme="majorEastAsia" w:hAnsi="Tahoma" w:cs="Tahoma"/>
                <w:bCs/>
              </w:rPr>
              <w:t>Możliwość zdalnej instalacji i aktualizacji oprogramowania.</w:t>
            </w:r>
          </w:p>
        </w:tc>
      </w:tr>
      <w:tr w:rsidR="004A09BB" w:rsidRPr="005B21E3" w:rsidTr="004A09BB">
        <w:tc>
          <w:tcPr>
            <w:tcW w:w="525" w:type="dxa"/>
            <w:tcBorders>
              <w:top w:val="nil"/>
              <w:left w:val="single" w:sz="2" w:space="0" w:color="000000"/>
              <w:bottom w:val="single" w:sz="2" w:space="0" w:color="000000"/>
              <w:right w:val="nil"/>
            </w:tcBorders>
            <w:shd w:val="clear" w:color="auto" w:fill="BFBFBF" w:themeFill="background1" w:themeFillShade="BF"/>
            <w:tcMar>
              <w:top w:w="55" w:type="dxa"/>
              <w:left w:w="55" w:type="dxa"/>
              <w:bottom w:w="55" w:type="dxa"/>
              <w:right w:w="55" w:type="dxa"/>
            </w:tcMar>
          </w:tcPr>
          <w:p w:rsidR="004A09BB" w:rsidRPr="005B21E3" w:rsidRDefault="004A09BB" w:rsidP="006868B9">
            <w:pPr>
              <w:pStyle w:val="Akapitzlist"/>
              <w:numPr>
                <w:ilvl w:val="0"/>
                <w:numId w:val="37"/>
              </w:numPr>
              <w:spacing w:after="0"/>
              <w:jc w:val="both"/>
              <w:rPr>
                <w:rFonts w:ascii="Tahoma" w:eastAsiaTheme="majorEastAsia" w:hAnsi="Tahoma" w:cs="Tahoma"/>
                <w:bCs/>
              </w:rPr>
            </w:pPr>
          </w:p>
        </w:tc>
        <w:tc>
          <w:tcPr>
            <w:tcW w:w="912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4A09BB" w:rsidRPr="005B21E3" w:rsidRDefault="004A09BB" w:rsidP="004A09BB">
            <w:pPr>
              <w:ind w:left="11"/>
              <w:jc w:val="both"/>
              <w:rPr>
                <w:rFonts w:ascii="Tahoma" w:eastAsiaTheme="majorEastAsia" w:hAnsi="Tahoma" w:cs="Tahoma"/>
                <w:bCs/>
              </w:rPr>
            </w:pPr>
            <w:r w:rsidRPr="005B21E3">
              <w:rPr>
                <w:rFonts w:ascii="Tahoma" w:eastAsiaTheme="majorEastAsia" w:hAnsi="Tahoma" w:cs="Tahoma"/>
                <w:bCs/>
              </w:rPr>
              <w:t>Zarządzanie politykami bezpieczeństwa, monitorowanie wykrytych zagrożeń oraz konfiguracja z jednej konsoli.</w:t>
            </w:r>
          </w:p>
        </w:tc>
      </w:tr>
      <w:tr w:rsidR="004A09BB" w:rsidRPr="005B21E3" w:rsidTr="004A09BB">
        <w:tc>
          <w:tcPr>
            <w:tcW w:w="525" w:type="dxa"/>
            <w:tcBorders>
              <w:top w:val="nil"/>
              <w:left w:val="single" w:sz="2" w:space="0" w:color="000000"/>
              <w:bottom w:val="single" w:sz="2" w:space="0" w:color="000000"/>
              <w:right w:val="nil"/>
            </w:tcBorders>
            <w:shd w:val="clear" w:color="auto" w:fill="BFBFBF" w:themeFill="background1" w:themeFillShade="BF"/>
            <w:tcMar>
              <w:top w:w="55" w:type="dxa"/>
              <w:left w:w="55" w:type="dxa"/>
              <w:bottom w:w="55" w:type="dxa"/>
              <w:right w:w="55" w:type="dxa"/>
            </w:tcMar>
          </w:tcPr>
          <w:p w:rsidR="004A09BB" w:rsidRPr="005B21E3" w:rsidRDefault="004A09BB" w:rsidP="006868B9">
            <w:pPr>
              <w:pStyle w:val="Akapitzlist"/>
              <w:numPr>
                <w:ilvl w:val="0"/>
                <w:numId w:val="37"/>
              </w:numPr>
              <w:spacing w:after="0"/>
              <w:jc w:val="both"/>
              <w:rPr>
                <w:rFonts w:ascii="Tahoma" w:eastAsiaTheme="majorEastAsia" w:hAnsi="Tahoma" w:cs="Tahoma"/>
                <w:bCs/>
              </w:rPr>
            </w:pPr>
          </w:p>
        </w:tc>
        <w:tc>
          <w:tcPr>
            <w:tcW w:w="912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4A09BB" w:rsidRPr="005B21E3" w:rsidRDefault="004A09BB" w:rsidP="004A09BB">
            <w:pPr>
              <w:ind w:left="11"/>
              <w:jc w:val="both"/>
              <w:rPr>
                <w:rFonts w:ascii="Tahoma" w:eastAsiaTheme="majorEastAsia" w:hAnsi="Tahoma" w:cs="Tahoma"/>
                <w:bCs/>
              </w:rPr>
            </w:pPr>
            <w:r w:rsidRPr="005B21E3">
              <w:rPr>
                <w:rFonts w:ascii="Tahoma" w:eastAsiaTheme="majorEastAsia" w:hAnsi="Tahoma" w:cs="Tahoma"/>
                <w:bCs/>
              </w:rPr>
              <w:t>Automatyczne dodawanie wyjątków skanowania dla krytycznych plików serwera.</w:t>
            </w:r>
          </w:p>
        </w:tc>
      </w:tr>
      <w:tr w:rsidR="004A09BB" w:rsidRPr="005B21E3" w:rsidTr="004A09BB">
        <w:tc>
          <w:tcPr>
            <w:tcW w:w="525" w:type="dxa"/>
            <w:tcBorders>
              <w:top w:val="nil"/>
              <w:left w:val="single" w:sz="2" w:space="0" w:color="000000"/>
              <w:bottom w:val="single" w:sz="2" w:space="0" w:color="000000"/>
              <w:right w:val="nil"/>
            </w:tcBorders>
            <w:shd w:val="clear" w:color="auto" w:fill="BFBFBF" w:themeFill="background1" w:themeFillShade="BF"/>
            <w:tcMar>
              <w:top w:w="55" w:type="dxa"/>
              <w:left w:w="55" w:type="dxa"/>
              <w:bottom w:w="55" w:type="dxa"/>
              <w:right w:w="55" w:type="dxa"/>
            </w:tcMar>
          </w:tcPr>
          <w:p w:rsidR="004A09BB" w:rsidRPr="005B21E3" w:rsidRDefault="004A09BB" w:rsidP="006868B9">
            <w:pPr>
              <w:pStyle w:val="Akapitzlist"/>
              <w:numPr>
                <w:ilvl w:val="0"/>
                <w:numId w:val="37"/>
              </w:numPr>
              <w:spacing w:after="0"/>
              <w:jc w:val="both"/>
              <w:rPr>
                <w:rFonts w:ascii="Tahoma" w:eastAsiaTheme="majorEastAsia" w:hAnsi="Tahoma" w:cs="Tahoma"/>
                <w:bCs/>
              </w:rPr>
            </w:pPr>
          </w:p>
        </w:tc>
        <w:tc>
          <w:tcPr>
            <w:tcW w:w="912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4A09BB" w:rsidRPr="005B21E3" w:rsidRDefault="004A09BB" w:rsidP="004A09BB">
            <w:pPr>
              <w:ind w:left="11"/>
              <w:jc w:val="both"/>
              <w:rPr>
                <w:rFonts w:ascii="Tahoma" w:eastAsiaTheme="majorEastAsia" w:hAnsi="Tahoma" w:cs="Tahoma"/>
                <w:bCs/>
              </w:rPr>
            </w:pPr>
            <w:r w:rsidRPr="005B21E3">
              <w:rPr>
                <w:rFonts w:ascii="Tahoma" w:eastAsiaTheme="majorEastAsia" w:hAnsi="Tahoma" w:cs="Tahoma"/>
                <w:bCs/>
              </w:rPr>
              <w:t>Stały monitoring statusów ochrony oraz wydajność serwera w czasie rzeczywistym.</w:t>
            </w:r>
          </w:p>
        </w:tc>
      </w:tr>
      <w:tr w:rsidR="004A09BB" w:rsidRPr="005B21E3" w:rsidTr="004A09BB">
        <w:tc>
          <w:tcPr>
            <w:tcW w:w="525" w:type="dxa"/>
            <w:tcBorders>
              <w:top w:val="nil"/>
              <w:left w:val="single" w:sz="2" w:space="0" w:color="000000"/>
              <w:bottom w:val="single" w:sz="2" w:space="0" w:color="000000"/>
              <w:right w:val="nil"/>
            </w:tcBorders>
            <w:shd w:val="clear" w:color="auto" w:fill="BFBFBF" w:themeFill="background1" w:themeFillShade="BF"/>
            <w:tcMar>
              <w:top w:w="55" w:type="dxa"/>
              <w:left w:w="55" w:type="dxa"/>
              <w:bottom w:w="55" w:type="dxa"/>
              <w:right w:w="55" w:type="dxa"/>
            </w:tcMar>
          </w:tcPr>
          <w:p w:rsidR="004A09BB" w:rsidRPr="005B21E3" w:rsidRDefault="004A09BB" w:rsidP="006868B9">
            <w:pPr>
              <w:pStyle w:val="Akapitzlist"/>
              <w:numPr>
                <w:ilvl w:val="0"/>
                <w:numId w:val="37"/>
              </w:numPr>
              <w:spacing w:after="0"/>
              <w:jc w:val="both"/>
              <w:rPr>
                <w:rFonts w:ascii="Tahoma" w:eastAsiaTheme="majorEastAsia" w:hAnsi="Tahoma" w:cs="Tahoma"/>
                <w:bCs/>
              </w:rPr>
            </w:pPr>
          </w:p>
        </w:tc>
        <w:tc>
          <w:tcPr>
            <w:tcW w:w="912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4A09BB" w:rsidRPr="005B21E3" w:rsidRDefault="004A09BB" w:rsidP="004A09BB">
            <w:pPr>
              <w:jc w:val="both"/>
              <w:rPr>
                <w:rFonts w:ascii="Tahoma" w:eastAsiaTheme="majorEastAsia" w:hAnsi="Tahoma" w:cs="Tahoma"/>
                <w:bCs/>
              </w:rPr>
            </w:pPr>
            <w:r w:rsidRPr="005B21E3">
              <w:rPr>
                <w:rFonts w:ascii="Tahoma" w:eastAsiaTheme="majorEastAsia" w:hAnsi="Tahoma" w:cs="Tahoma"/>
                <w:bCs/>
              </w:rPr>
              <w:t>Możliwość przeglądania logów spamu pod kątem nadawców i odbiorców, przeglądanie wyników spamu, jego powodów klasyfikacji oraz podjętych działań.</w:t>
            </w:r>
          </w:p>
        </w:tc>
      </w:tr>
      <w:tr w:rsidR="004A09BB" w:rsidRPr="005B21E3" w:rsidTr="004A09BB">
        <w:tc>
          <w:tcPr>
            <w:tcW w:w="525" w:type="dxa"/>
            <w:tcBorders>
              <w:top w:val="nil"/>
              <w:left w:val="single" w:sz="2" w:space="0" w:color="000000"/>
              <w:bottom w:val="single" w:sz="2" w:space="0" w:color="000000"/>
              <w:right w:val="nil"/>
            </w:tcBorders>
            <w:shd w:val="clear" w:color="auto" w:fill="BFBFBF" w:themeFill="background1" w:themeFillShade="BF"/>
            <w:tcMar>
              <w:top w:w="55" w:type="dxa"/>
              <w:left w:w="55" w:type="dxa"/>
              <w:bottom w:w="55" w:type="dxa"/>
              <w:right w:w="55" w:type="dxa"/>
            </w:tcMar>
          </w:tcPr>
          <w:p w:rsidR="004A09BB" w:rsidRPr="005B21E3" w:rsidRDefault="004A09BB" w:rsidP="006868B9">
            <w:pPr>
              <w:pStyle w:val="Akapitzlist"/>
              <w:numPr>
                <w:ilvl w:val="0"/>
                <w:numId w:val="37"/>
              </w:numPr>
              <w:spacing w:after="0"/>
              <w:jc w:val="both"/>
              <w:rPr>
                <w:rFonts w:ascii="Tahoma" w:eastAsiaTheme="majorEastAsia" w:hAnsi="Tahoma" w:cs="Tahoma"/>
                <w:bCs/>
              </w:rPr>
            </w:pPr>
          </w:p>
        </w:tc>
        <w:tc>
          <w:tcPr>
            <w:tcW w:w="912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4A09BB" w:rsidRPr="005B21E3" w:rsidRDefault="004A09BB" w:rsidP="004A09BB">
            <w:pPr>
              <w:ind w:left="11"/>
              <w:jc w:val="both"/>
              <w:rPr>
                <w:rFonts w:ascii="Tahoma" w:eastAsiaTheme="majorEastAsia" w:hAnsi="Tahoma" w:cs="Tahoma"/>
                <w:bCs/>
              </w:rPr>
            </w:pPr>
            <w:r w:rsidRPr="005B21E3">
              <w:rPr>
                <w:rFonts w:ascii="Tahoma" w:eastAsiaTheme="majorEastAsia" w:hAnsi="Tahoma" w:cs="Tahoma"/>
                <w:bCs/>
              </w:rPr>
              <w:t>Tworzenie oddzielnych konfiguracji kwarantann dla poszczególnych skrzynek pocztowych.</w:t>
            </w:r>
          </w:p>
        </w:tc>
      </w:tr>
      <w:bookmarkEnd w:id="16"/>
      <w:bookmarkEnd w:id="17"/>
    </w:tbl>
    <w:p w:rsidR="00367A82" w:rsidRPr="005B21E3" w:rsidRDefault="00367A82" w:rsidP="00367A82">
      <w:pPr>
        <w:pStyle w:val="Nagwek3"/>
        <w:numPr>
          <w:ilvl w:val="0"/>
          <w:numId w:val="0"/>
        </w:numPr>
        <w:ind w:left="720" w:hanging="720"/>
        <w:rPr>
          <w:rFonts w:ascii="Tahoma" w:hAnsi="Tahoma" w:cs="Tahoma"/>
          <w:szCs w:val="22"/>
        </w:rPr>
      </w:pPr>
    </w:p>
    <w:p w:rsidR="004A09BB" w:rsidRPr="005B21E3" w:rsidRDefault="00466F0C" w:rsidP="0044167A">
      <w:pPr>
        <w:pStyle w:val="Nagwek3"/>
        <w:numPr>
          <w:ilvl w:val="2"/>
          <w:numId w:val="1"/>
        </w:numPr>
        <w:rPr>
          <w:rFonts w:ascii="Tahoma" w:hAnsi="Tahoma" w:cs="Tahoma"/>
          <w:szCs w:val="22"/>
        </w:rPr>
      </w:pPr>
      <w:r w:rsidRPr="005B21E3">
        <w:rPr>
          <w:rFonts w:ascii="Tahoma" w:hAnsi="Tahoma" w:cs="Tahoma"/>
          <w:szCs w:val="22"/>
        </w:rPr>
        <w:t>Licencja o</w:t>
      </w:r>
      <w:r w:rsidR="004A09BB" w:rsidRPr="005B21E3">
        <w:rPr>
          <w:rFonts w:ascii="Tahoma" w:hAnsi="Tahoma" w:cs="Tahoma"/>
          <w:szCs w:val="22"/>
        </w:rPr>
        <w:t>programowani</w:t>
      </w:r>
      <w:r w:rsidRPr="005B21E3">
        <w:rPr>
          <w:rFonts w:ascii="Tahoma" w:hAnsi="Tahoma" w:cs="Tahoma"/>
          <w:szCs w:val="22"/>
        </w:rPr>
        <w:t>a</w:t>
      </w:r>
      <w:r w:rsidR="004A09BB" w:rsidRPr="005B21E3">
        <w:rPr>
          <w:rFonts w:ascii="Tahoma" w:hAnsi="Tahoma" w:cs="Tahoma"/>
          <w:szCs w:val="22"/>
        </w:rPr>
        <w:t xml:space="preserve"> graficzne</w:t>
      </w:r>
      <w:r w:rsidRPr="005B21E3">
        <w:rPr>
          <w:rFonts w:ascii="Tahoma" w:hAnsi="Tahoma" w:cs="Tahoma"/>
          <w:szCs w:val="22"/>
        </w:rPr>
        <w:t>go</w:t>
      </w:r>
      <w:r w:rsidR="004A09BB" w:rsidRPr="005B21E3">
        <w:rPr>
          <w:rFonts w:ascii="Tahoma" w:hAnsi="Tahoma" w:cs="Tahoma"/>
          <w:szCs w:val="22"/>
        </w:rPr>
        <w:t xml:space="preserve"> Corel Draw Graphics Suite X8 Special Edition w polskiej wersji językowej lub </w:t>
      </w:r>
      <w:r w:rsidRPr="005B21E3">
        <w:rPr>
          <w:rFonts w:ascii="Tahoma" w:hAnsi="Tahoma" w:cs="Tahoma"/>
          <w:szCs w:val="22"/>
        </w:rPr>
        <w:t xml:space="preserve">produkt </w:t>
      </w:r>
      <w:r w:rsidR="004A09BB" w:rsidRPr="005B21E3">
        <w:rPr>
          <w:rFonts w:ascii="Tahoma" w:hAnsi="Tahoma" w:cs="Tahoma"/>
          <w:szCs w:val="22"/>
        </w:rPr>
        <w:t xml:space="preserve">równoważny: </w:t>
      </w:r>
    </w:p>
    <w:p w:rsidR="004A09BB" w:rsidRPr="005B21E3" w:rsidRDefault="004A09BB" w:rsidP="004A09BB">
      <w:pPr>
        <w:ind w:left="11"/>
        <w:jc w:val="both"/>
        <w:rPr>
          <w:rFonts w:ascii="Tahoma" w:eastAsiaTheme="majorEastAsia" w:hAnsi="Tahoma" w:cs="Tahoma"/>
          <w:bCs/>
        </w:rPr>
      </w:pPr>
      <w:r w:rsidRPr="005B21E3">
        <w:rPr>
          <w:rFonts w:ascii="Tahoma" w:eastAsiaTheme="majorEastAsia" w:hAnsi="Tahoma" w:cs="Tahoma"/>
          <w:b/>
          <w:bCs/>
        </w:rPr>
        <w:t>2 licencje</w:t>
      </w:r>
      <w:r w:rsidRPr="005B21E3">
        <w:rPr>
          <w:rFonts w:ascii="Tahoma" w:eastAsiaTheme="majorEastAsia" w:hAnsi="Tahoma" w:cs="Tahoma"/>
          <w:bCs/>
        </w:rPr>
        <w:t xml:space="preserve"> na oprogramowanie graficzne na nośniku CD/DVD lub udostępnienie oprogramowania drogą elektroniczną poprzez dostęp do strony internetowej zawierającej dane oprogramowanie oraz dokument potwierdzający prawo do korzystania z programu na 2 stanowiskach. Licencja bez ograniczeń czasowych.</w:t>
      </w:r>
    </w:p>
    <w:tbl>
      <w:tblPr>
        <w:tblW w:w="9645" w:type="dxa"/>
        <w:tblInd w:w="45" w:type="dxa"/>
        <w:tblLayout w:type="fixed"/>
        <w:tblCellMar>
          <w:left w:w="10" w:type="dxa"/>
          <w:right w:w="10" w:type="dxa"/>
        </w:tblCellMar>
        <w:tblLook w:val="04A0" w:firstRow="1" w:lastRow="0" w:firstColumn="1" w:lastColumn="0" w:noHBand="0" w:noVBand="1"/>
      </w:tblPr>
      <w:tblGrid>
        <w:gridCol w:w="525"/>
        <w:gridCol w:w="9120"/>
      </w:tblGrid>
      <w:tr w:rsidR="004A09BB" w:rsidRPr="005B21E3" w:rsidTr="004A09BB">
        <w:trPr>
          <w:trHeight w:val="426"/>
          <w:tblHeader/>
        </w:trPr>
        <w:tc>
          <w:tcPr>
            <w:tcW w:w="525" w:type="dxa"/>
            <w:tcBorders>
              <w:top w:val="single" w:sz="2" w:space="0" w:color="000000"/>
              <w:left w:val="single" w:sz="2" w:space="0" w:color="000000"/>
              <w:bottom w:val="single" w:sz="2" w:space="0" w:color="000000"/>
              <w:right w:val="nil"/>
            </w:tcBorders>
            <w:shd w:val="clear" w:color="auto" w:fill="BFBFBF" w:themeFill="background1" w:themeFillShade="BF"/>
            <w:tcMar>
              <w:top w:w="55" w:type="dxa"/>
              <w:left w:w="55" w:type="dxa"/>
              <w:bottom w:w="55" w:type="dxa"/>
              <w:right w:w="55" w:type="dxa"/>
            </w:tcMar>
            <w:vAlign w:val="center"/>
            <w:hideMark/>
          </w:tcPr>
          <w:p w:rsidR="004A09BB" w:rsidRPr="005B21E3" w:rsidRDefault="004A09BB" w:rsidP="004A09BB">
            <w:pPr>
              <w:autoSpaceDE w:val="0"/>
              <w:autoSpaceDN w:val="0"/>
              <w:adjustRightInd w:val="0"/>
              <w:jc w:val="both"/>
              <w:rPr>
                <w:rFonts w:ascii="Tahoma" w:hAnsi="Tahoma" w:cs="Tahoma"/>
                <w:b/>
                <w:bCs/>
              </w:rPr>
            </w:pPr>
            <w:r w:rsidRPr="005B21E3">
              <w:rPr>
                <w:rFonts w:ascii="Tahoma" w:hAnsi="Tahoma" w:cs="Tahoma"/>
                <w:b/>
                <w:bCs/>
              </w:rPr>
              <w:t xml:space="preserve">Lp. </w:t>
            </w:r>
          </w:p>
        </w:tc>
        <w:tc>
          <w:tcPr>
            <w:tcW w:w="9120"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tcMar>
              <w:top w:w="55" w:type="dxa"/>
              <w:left w:w="55" w:type="dxa"/>
              <w:bottom w:w="55" w:type="dxa"/>
              <w:right w:w="55" w:type="dxa"/>
            </w:tcMar>
            <w:vAlign w:val="center"/>
            <w:hideMark/>
          </w:tcPr>
          <w:p w:rsidR="004A09BB" w:rsidRPr="005B21E3" w:rsidRDefault="004A09BB" w:rsidP="004A09BB">
            <w:pPr>
              <w:jc w:val="both"/>
              <w:rPr>
                <w:rFonts w:ascii="Tahoma" w:eastAsiaTheme="majorEastAsia" w:hAnsi="Tahoma" w:cs="Tahoma"/>
                <w:bCs/>
              </w:rPr>
            </w:pPr>
            <w:r w:rsidRPr="005B21E3">
              <w:rPr>
                <w:rFonts w:ascii="Tahoma" w:hAnsi="Tahoma" w:cs="Tahoma"/>
                <w:b/>
                <w:bCs/>
              </w:rPr>
              <w:t>Warunek równoważności</w:t>
            </w:r>
          </w:p>
        </w:tc>
      </w:tr>
      <w:tr w:rsidR="004A09BB" w:rsidRPr="005B21E3" w:rsidTr="004A09BB">
        <w:tc>
          <w:tcPr>
            <w:tcW w:w="525" w:type="dxa"/>
            <w:tcBorders>
              <w:top w:val="nil"/>
              <w:left w:val="single" w:sz="2" w:space="0" w:color="000000"/>
              <w:bottom w:val="single" w:sz="2" w:space="0" w:color="000000"/>
              <w:right w:val="nil"/>
            </w:tcBorders>
            <w:shd w:val="clear" w:color="auto" w:fill="BFBFBF" w:themeFill="background1" w:themeFillShade="BF"/>
            <w:tcMar>
              <w:top w:w="55" w:type="dxa"/>
              <w:left w:w="55" w:type="dxa"/>
              <w:bottom w:w="55" w:type="dxa"/>
              <w:right w:w="55" w:type="dxa"/>
            </w:tcMar>
          </w:tcPr>
          <w:p w:rsidR="004A09BB" w:rsidRPr="005B21E3" w:rsidRDefault="004A09BB" w:rsidP="0044167A">
            <w:pPr>
              <w:pStyle w:val="Akapitzlist"/>
              <w:numPr>
                <w:ilvl w:val="0"/>
                <w:numId w:val="15"/>
              </w:numPr>
              <w:spacing w:after="0"/>
              <w:jc w:val="both"/>
              <w:rPr>
                <w:rFonts w:ascii="Tahoma" w:eastAsiaTheme="majorEastAsia" w:hAnsi="Tahoma" w:cs="Tahoma"/>
                <w:bCs/>
              </w:rPr>
            </w:pPr>
          </w:p>
        </w:tc>
        <w:tc>
          <w:tcPr>
            <w:tcW w:w="912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4A09BB" w:rsidRPr="005B21E3" w:rsidRDefault="004A09BB" w:rsidP="004A09BB">
            <w:pPr>
              <w:pStyle w:val="TableContents"/>
              <w:spacing w:line="276" w:lineRule="auto"/>
              <w:rPr>
                <w:rFonts w:ascii="Tahoma" w:hAnsi="Tahoma"/>
                <w:color w:val="000000"/>
                <w:sz w:val="22"/>
                <w:szCs w:val="22"/>
              </w:rPr>
            </w:pPr>
            <w:r w:rsidRPr="005B21E3">
              <w:rPr>
                <w:rFonts w:ascii="Tahoma" w:hAnsi="Tahoma"/>
                <w:color w:val="000000"/>
                <w:sz w:val="22"/>
                <w:szCs w:val="22"/>
              </w:rPr>
              <w:t>Współpraca z systemami operacyjnymi firmy Microsoft Windows.</w:t>
            </w:r>
          </w:p>
        </w:tc>
      </w:tr>
      <w:tr w:rsidR="004A09BB" w:rsidRPr="005B21E3" w:rsidTr="004A09BB">
        <w:tc>
          <w:tcPr>
            <w:tcW w:w="525" w:type="dxa"/>
            <w:tcBorders>
              <w:top w:val="nil"/>
              <w:left w:val="single" w:sz="2" w:space="0" w:color="000000"/>
              <w:bottom w:val="single" w:sz="2" w:space="0" w:color="000000"/>
              <w:right w:val="nil"/>
            </w:tcBorders>
            <w:shd w:val="clear" w:color="auto" w:fill="BFBFBF" w:themeFill="background1" w:themeFillShade="BF"/>
            <w:tcMar>
              <w:top w:w="55" w:type="dxa"/>
              <w:left w:w="55" w:type="dxa"/>
              <w:bottom w:w="55" w:type="dxa"/>
              <w:right w:w="55" w:type="dxa"/>
            </w:tcMar>
          </w:tcPr>
          <w:p w:rsidR="004A09BB" w:rsidRPr="005B21E3" w:rsidRDefault="004A09BB" w:rsidP="0044167A">
            <w:pPr>
              <w:pStyle w:val="Akapitzlist"/>
              <w:numPr>
                <w:ilvl w:val="0"/>
                <w:numId w:val="15"/>
              </w:numPr>
              <w:spacing w:after="0"/>
              <w:jc w:val="both"/>
              <w:rPr>
                <w:rFonts w:ascii="Tahoma" w:eastAsiaTheme="majorEastAsia" w:hAnsi="Tahoma" w:cs="Tahoma"/>
                <w:bCs/>
              </w:rPr>
            </w:pPr>
          </w:p>
        </w:tc>
        <w:tc>
          <w:tcPr>
            <w:tcW w:w="912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4A09BB" w:rsidRPr="005B21E3" w:rsidRDefault="004A09BB" w:rsidP="004A09BB">
            <w:pPr>
              <w:pStyle w:val="TableContents"/>
              <w:spacing w:line="276" w:lineRule="auto"/>
              <w:rPr>
                <w:rFonts w:ascii="Tahoma" w:hAnsi="Tahoma"/>
                <w:color w:val="000000"/>
                <w:sz w:val="22"/>
                <w:szCs w:val="22"/>
              </w:rPr>
            </w:pPr>
            <w:r w:rsidRPr="005B21E3">
              <w:rPr>
                <w:rFonts w:ascii="Tahoma" w:hAnsi="Tahoma"/>
                <w:color w:val="000000"/>
                <w:sz w:val="22"/>
                <w:szCs w:val="22"/>
              </w:rPr>
              <w:t>Współpraca z procesorami o architekturze wielordzeniowej.</w:t>
            </w:r>
          </w:p>
        </w:tc>
      </w:tr>
      <w:tr w:rsidR="004A09BB" w:rsidRPr="005B21E3" w:rsidTr="004A09BB">
        <w:tc>
          <w:tcPr>
            <w:tcW w:w="525" w:type="dxa"/>
            <w:tcBorders>
              <w:top w:val="nil"/>
              <w:left w:val="single" w:sz="2" w:space="0" w:color="000000"/>
              <w:bottom w:val="single" w:sz="2" w:space="0" w:color="000000"/>
              <w:right w:val="nil"/>
            </w:tcBorders>
            <w:shd w:val="clear" w:color="auto" w:fill="BFBFBF" w:themeFill="background1" w:themeFillShade="BF"/>
            <w:tcMar>
              <w:top w:w="55" w:type="dxa"/>
              <w:left w:w="55" w:type="dxa"/>
              <w:bottom w:w="55" w:type="dxa"/>
              <w:right w:w="55" w:type="dxa"/>
            </w:tcMar>
          </w:tcPr>
          <w:p w:rsidR="004A09BB" w:rsidRPr="005B21E3" w:rsidRDefault="004A09BB" w:rsidP="0044167A">
            <w:pPr>
              <w:pStyle w:val="Akapitzlist"/>
              <w:numPr>
                <w:ilvl w:val="0"/>
                <w:numId w:val="15"/>
              </w:numPr>
              <w:spacing w:after="0"/>
              <w:jc w:val="both"/>
              <w:rPr>
                <w:rFonts w:ascii="Tahoma" w:eastAsiaTheme="majorEastAsia" w:hAnsi="Tahoma" w:cs="Tahoma"/>
                <w:bCs/>
              </w:rPr>
            </w:pPr>
          </w:p>
        </w:tc>
        <w:tc>
          <w:tcPr>
            <w:tcW w:w="912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4A09BB" w:rsidRPr="005B21E3" w:rsidRDefault="004A09BB" w:rsidP="004A09BB">
            <w:pPr>
              <w:spacing w:line="360" w:lineRule="auto"/>
              <w:rPr>
                <w:rFonts w:ascii="Tahoma" w:hAnsi="Tahoma" w:cs="Tahoma"/>
              </w:rPr>
            </w:pPr>
            <w:r w:rsidRPr="005B21E3">
              <w:rPr>
                <w:rFonts w:ascii="Tahoma" w:hAnsi="Tahoma" w:cs="Tahoma"/>
              </w:rPr>
              <w:t>Wymagania odnośnie interfejsu użytkownika:</w:t>
            </w:r>
          </w:p>
          <w:p w:rsidR="004A09BB" w:rsidRPr="005B21E3" w:rsidRDefault="004A09BB" w:rsidP="0044167A">
            <w:pPr>
              <w:pStyle w:val="Akapitzlist"/>
              <w:numPr>
                <w:ilvl w:val="0"/>
                <w:numId w:val="16"/>
              </w:numPr>
              <w:spacing w:line="360" w:lineRule="auto"/>
              <w:rPr>
                <w:rFonts w:ascii="Tahoma" w:hAnsi="Tahoma" w:cs="Tahoma"/>
              </w:rPr>
            </w:pPr>
            <w:r w:rsidRPr="005B21E3">
              <w:rPr>
                <w:rFonts w:ascii="Tahoma" w:hAnsi="Tahoma" w:cs="Tahoma"/>
              </w:rPr>
              <w:t>Pełna polska wersja językowa interfejsu użytkownika z możliwością przełączania wersji językowej interfejsu na język angielski,</w:t>
            </w:r>
          </w:p>
          <w:p w:rsidR="004A09BB" w:rsidRPr="005B21E3" w:rsidRDefault="004A09BB" w:rsidP="0044167A">
            <w:pPr>
              <w:pStyle w:val="Akapitzlist"/>
              <w:numPr>
                <w:ilvl w:val="0"/>
                <w:numId w:val="16"/>
              </w:numPr>
              <w:spacing w:line="360" w:lineRule="auto"/>
              <w:rPr>
                <w:rFonts w:ascii="Tahoma" w:hAnsi="Tahoma" w:cs="Tahoma"/>
              </w:rPr>
            </w:pPr>
            <w:r w:rsidRPr="005B21E3">
              <w:rPr>
                <w:rFonts w:ascii="Tahoma" w:hAnsi="Tahoma" w:cs="Tahoma"/>
              </w:rPr>
              <w:t>Prostota i intuicyjność obsługi, pozwalająca na pracę osobom nieposiadającym umiejętności technicznych.</w:t>
            </w:r>
          </w:p>
        </w:tc>
      </w:tr>
      <w:tr w:rsidR="004A09BB" w:rsidRPr="005B21E3" w:rsidTr="004A09BB">
        <w:tc>
          <w:tcPr>
            <w:tcW w:w="525" w:type="dxa"/>
            <w:tcBorders>
              <w:top w:val="nil"/>
              <w:left w:val="single" w:sz="2" w:space="0" w:color="000000"/>
              <w:bottom w:val="single" w:sz="2" w:space="0" w:color="000000"/>
              <w:right w:val="nil"/>
            </w:tcBorders>
            <w:shd w:val="clear" w:color="auto" w:fill="BFBFBF" w:themeFill="background1" w:themeFillShade="BF"/>
            <w:tcMar>
              <w:top w:w="55" w:type="dxa"/>
              <w:left w:w="55" w:type="dxa"/>
              <w:bottom w:w="55" w:type="dxa"/>
              <w:right w:w="55" w:type="dxa"/>
            </w:tcMar>
          </w:tcPr>
          <w:p w:rsidR="004A09BB" w:rsidRPr="005B21E3" w:rsidRDefault="004A09BB" w:rsidP="0044167A">
            <w:pPr>
              <w:pStyle w:val="Akapitzlist"/>
              <w:numPr>
                <w:ilvl w:val="0"/>
                <w:numId w:val="15"/>
              </w:numPr>
              <w:spacing w:after="0"/>
              <w:jc w:val="both"/>
              <w:rPr>
                <w:rFonts w:ascii="Tahoma" w:eastAsiaTheme="majorEastAsia" w:hAnsi="Tahoma" w:cs="Tahoma"/>
                <w:bCs/>
              </w:rPr>
            </w:pPr>
          </w:p>
        </w:tc>
        <w:tc>
          <w:tcPr>
            <w:tcW w:w="912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4A09BB" w:rsidRPr="005B21E3" w:rsidRDefault="004A09BB" w:rsidP="004A09BB">
            <w:pPr>
              <w:spacing w:line="360" w:lineRule="auto"/>
              <w:rPr>
                <w:rFonts w:ascii="Tahoma" w:hAnsi="Tahoma" w:cs="Tahoma"/>
              </w:rPr>
            </w:pPr>
            <w:r w:rsidRPr="005B21E3">
              <w:rPr>
                <w:rFonts w:ascii="Tahoma" w:hAnsi="Tahoma" w:cs="Tahoma"/>
              </w:rPr>
              <w:t>Pakiet zintegrowanych aplikacji graficznych musi zawierać:</w:t>
            </w:r>
          </w:p>
          <w:p w:rsidR="004A09BB" w:rsidRPr="005B21E3" w:rsidRDefault="004A09BB" w:rsidP="0044167A">
            <w:pPr>
              <w:pStyle w:val="Akapitzlist"/>
              <w:numPr>
                <w:ilvl w:val="0"/>
                <w:numId w:val="17"/>
              </w:numPr>
              <w:spacing w:line="360" w:lineRule="auto"/>
              <w:rPr>
                <w:rFonts w:ascii="Tahoma" w:hAnsi="Tahoma" w:cs="Tahoma"/>
              </w:rPr>
            </w:pPr>
            <w:r w:rsidRPr="005B21E3">
              <w:rPr>
                <w:rFonts w:ascii="Tahoma" w:hAnsi="Tahoma" w:cs="Tahoma"/>
              </w:rPr>
              <w:t>Edytor grafiki wektorowej.</w:t>
            </w:r>
          </w:p>
          <w:p w:rsidR="004A09BB" w:rsidRPr="005B21E3" w:rsidRDefault="004A09BB" w:rsidP="0044167A">
            <w:pPr>
              <w:pStyle w:val="Akapitzlist"/>
              <w:numPr>
                <w:ilvl w:val="0"/>
                <w:numId w:val="17"/>
              </w:numPr>
              <w:spacing w:line="360" w:lineRule="auto"/>
              <w:rPr>
                <w:rFonts w:ascii="Tahoma" w:hAnsi="Tahoma" w:cs="Tahoma"/>
              </w:rPr>
            </w:pPr>
            <w:r w:rsidRPr="005B21E3">
              <w:rPr>
                <w:rFonts w:ascii="Tahoma" w:hAnsi="Tahoma" w:cs="Tahoma"/>
              </w:rPr>
              <w:t>Edytor grafiki rastrowej i zdjęć.</w:t>
            </w:r>
          </w:p>
          <w:p w:rsidR="004A09BB" w:rsidRPr="005B21E3" w:rsidRDefault="004A09BB" w:rsidP="0044167A">
            <w:pPr>
              <w:pStyle w:val="Akapitzlist"/>
              <w:numPr>
                <w:ilvl w:val="0"/>
                <w:numId w:val="17"/>
              </w:numPr>
              <w:spacing w:line="360" w:lineRule="auto"/>
              <w:rPr>
                <w:rFonts w:ascii="Tahoma" w:hAnsi="Tahoma" w:cs="Tahoma"/>
              </w:rPr>
            </w:pPr>
            <w:r w:rsidRPr="005B21E3">
              <w:rPr>
                <w:rFonts w:ascii="Tahoma" w:hAnsi="Tahoma" w:cs="Tahoma"/>
              </w:rPr>
              <w:t>Narzędzie przekształcania map bitowych do postaci wektorowej.</w:t>
            </w:r>
          </w:p>
          <w:p w:rsidR="004A09BB" w:rsidRPr="005B21E3" w:rsidRDefault="004A09BB" w:rsidP="0044167A">
            <w:pPr>
              <w:pStyle w:val="Akapitzlist"/>
              <w:numPr>
                <w:ilvl w:val="0"/>
                <w:numId w:val="17"/>
              </w:numPr>
              <w:spacing w:line="360" w:lineRule="auto"/>
              <w:rPr>
                <w:rFonts w:ascii="Tahoma" w:hAnsi="Tahoma" w:cs="Tahoma"/>
              </w:rPr>
            </w:pPr>
            <w:r w:rsidRPr="005B21E3">
              <w:rPr>
                <w:rFonts w:ascii="Tahoma" w:hAnsi="Tahoma" w:cs="Tahoma"/>
              </w:rPr>
              <w:t>Narzędzie do przechwytywania zawartości ekranu komputera.</w:t>
            </w:r>
          </w:p>
          <w:p w:rsidR="004A09BB" w:rsidRPr="005B21E3" w:rsidRDefault="004A09BB" w:rsidP="0044167A">
            <w:pPr>
              <w:pStyle w:val="Akapitzlist"/>
              <w:numPr>
                <w:ilvl w:val="0"/>
                <w:numId w:val="17"/>
              </w:numPr>
              <w:spacing w:line="360" w:lineRule="auto"/>
              <w:rPr>
                <w:rFonts w:ascii="Tahoma" w:hAnsi="Tahoma" w:cs="Tahoma"/>
              </w:rPr>
            </w:pPr>
            <w:r w:rsidRPr="005B21E3">
              <w:rPr>
                <w:rFonts w:ascii="Tahoma" w:hAnsi="Tahoma" w:cs="Tahoma"/>
              </w:rPr>
              <w:t>Narzędzie do szybkiego wyszukiwania materiałów.</w:t>
            </w:r>
          </w:p>
          <w:p w:rsidR="004A09BB" w:rsidRPr="005B21E3" w:rsidRDefault="004A09BB" w:rsidP="0044167A">
            <w:pPr>
              <w:pStyle w:val="Akapitzlist"/>
              <w:numPr>
                <w:ilvl w:val="0"/>
                <w:numId w:val="17"/>
              </w:numPr>
              <w:spacing w:line="360" w:lineRule="auto"/>
              <w:rPr>
                <w:rFonts w:ascii="Tahoma" w:hAnsi="Tahoma" w:cs="Tahoma"/>
              </w:rPr>
            </w:pPr>
            <w:r w:rsidRPr="005B21E3">
              <w:rPr>
                <w:rFonts w:ascii="Tahoma" w:hAnsi="Tahoma" w:cs="Tahoma"/>
              </w:rPr>
              <w:t>Obrazki clipart, zestaw czcionek.</w:t>
            </w:r>
          </w:p>
          <w:p w:rsidR="004A09BB" w:rsidRPr="005B21E3" w:rsidRDefault="004A09BB" w:rsidP="0044167A">
            <w:pPr>
              <w:pStyle w:val="Akapitzlist"/>
              <w:numPr>
                <w:ilvl w:val="0"/>
                <w:numId w:val="17"/>
              </w:numPr>
              <w:spacing w:line="360" w:lineRule="auto"/>
              <w:rPr>
                <w:rFonts w:ascii="Tahoma" w:hAnsi="Tahoma" w:cs="Tahoma"/>
              </w:rPr>
            </w:pPr>
            <w:r w:rsidRPr="005B21E3">
              <w:rPr>
                <w:rFonts w:ascii="Tahoma" w:hAnsi="Tahoma" w:cs="Tahoma"/>
              </w:rPr>
              <w:t>Poradnik użytkownika oraz kurs w formie elektronicznej.</w:t>
            </w:r>
          </w:p>
        </w:tc>
      </w:tr>
      <w:tr w:rsidR="004A09BB" w:rsidRPr="005B21E3" w:rsidTr="004A09BB">
        <w:tc>
          <w:tcPr>
            <w:tcW w:w="525" w:type="dxa"/>
            <w:tcBorders>
              <w:top w:val="nil"/>
              <w:left w:val="single" w:sz="2" w:space="0" w:color="000000"/>
              <w:bottom w:val="single" w:sz="2" w:space="0" w:color="000000"/>
              <w:right w:val="nil"/>
            </w:tcBorders>
            <w:shd w:val="clear" w:color="auto" w:fill="BFBFBF" w:themeFill="background1" w:themeFillShade="BF"/>
            <w:tcMar>
              <w:top w:w="55" w:type="dxa"/>
              <w:left w:w="55" w:type="dxa"/>
              <w:bottom w:w="55" w:type="dxa"/>
              <w:right w:w="55" w:type="dxa"/>
            </w:tcMar>
          </w:tcPr>
          <w:p w:rsidR="004A09BB" w:rsidRPr="005B21E3" w:rsidRDefault="004A09BB" w:rsidP="0044167A">
            <w:pPr>
              <w:pStyle w:val="Akapitzlist"/>
              <w:numPr>
                <w:ilvl w:val="0"/>
                <w:numId w:val="15"/>
              </w:numPr>
              <w:spacing w:after="0"/>
              <w:jc w:val="both"/>
              <w:rPr>
                <w:rFonts w:ascii="Tahoma" w:eastAsiaTheme="majorEastAsia" w:hAnsi="Tahoma" w:cs="Tahoma"/>
                <w:bCs/>
              </w:rPr>
            </w:pPr>
          </w:p>
        </w:tc>
        <w:tc>
          <w:tcPr>
            <w:tcW w:w="912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4A09BB" w:rsidRPr="005B21E3" w:rsidRDefault="004A09BB" w:rsidP="004A09BB">
            <w:pPr>
              <w:pStyle w:val="Textbody"/>
              <w:spacing w:line="276" w:lineRule="auto"/>
              <w:rPr>
                <w:rFonts w:ascii="Tahoma" w:hAnsi="Tahoma"/>
                <w:color w:val="000000"/>
                <w:sz w:val="22"/>
                <w:szCs w:val="22"/>
              </w:rPr>
            </w:pPr>
            <w:r w:rsidRPr="005B21E3">
              <w:rPr>
                <w:rFonts w:ascii="Tahoma" w:hAnsi="Tahoma"/>
                <w:color w:val="000000"/>
                <w:sz w:val="22"/>
                <w:szCs w:val="22"/>
              </w:rPr>
              <w:t>Pełna obsługa plików graficznych z rozszerzeniem cdr przynajmniej w wersji Corel Draw X5.</w:t>
            </w:r>
          </w:p>
        </w:tc>
      </w:tr>
    </w:tbl>
    <w:p w:rsidR="004A09BB" w:rsidRPr="005B21E3" w:rsidRDefault="004A09BB" w:rsidP="004A09BB">
      <w:pPr>
        <w:ind w:left="11"/>
        <w:jc w:val="both"/>
        <w:rPr>
          <w:rFonts w:ascii="Tahoma" w:eastAsiaTheme="majorEastAsia" w:hAnsi="Tahoma" w:cs="Tahoma"/>
          <w:bCs/>
        </w:rPr>
      </w:pPr>
    </w:p>
    <w:p w:rsidR="00105E16" w:rsidRPr="005B21E3" w:rsidRDefault="00105E16" w:rsidP="0044167A">
      <w:pPr>
        <w:pStyle w:val="Nagwek3"/>
        <w:numPr>
          <w:ilvl w:val="2"/>
          <w:numId w:val="1"/>
        </w:numPr>
        <w:rPr>
          <w:rFonts w:ascii="Tahoma" w:hAnsi="Tahoma" w:cs="Tahoma"/>
          <w:szCs w:val="22"/>
        </w:rPr>
      </w:pPr>
      <w:r w:rsidRPr="005B21E3">
        <w:rPr>
          <w:rFonts w:ascii="Tahoma" w:hAnsi="Tahoma" w:cs="Tahoma"/>
          <w:szCs w:val="22"/>
        </w:rPr>
        <w:t xml:space="preserve">Oprogramowanie edytorskie Foxit Phantom </w:t>
      </w:r>
      <w:r w:rsidR="00833F72" w:rsidRPr="005B21E3">
        <w:rPr>
          <w:rFonts w:ascii="Tahoma" w:hAnsi="Tahoma" w:cs="Tahoma"/>
          <w:szCs w:val="22"/>
        </w:rPr>
        <w:t xml:space="preserve">Standard 8 </w:t>
      </w:r>
      <w:r w:rsidRPr="005B21E3">
        <w:rPr>
          <w:rFonts w:ascii="Tahoma" w:hAnsi="Tahoma" w:cs="Tahoma"/>
          <w:szCs w:val="22"/>
        </w:rPr>
        <w:t>w polskiej wersji językowej lub</w:t>
      </w:r>
      <w:r w:rsidR="00466F0C" w:rsidRPr="005B21E3">
        <w:rPr>
          <w:rFonts w:ascii="Tahoma" w:hAnsi="Tahoma" w:cs="Tahoma"/>
          <w:szCs w:val="22"/>
        </w:rPr>
        <w:t xml:space="preserve"> produkt</w:t>
      </w:r>
      <w:r w:rsidRPr="005B21E3">
        <w:rPr>
          <w:rFonts w:ascii="Tahoma" w:hAnsi="Tahoma" w:cs="Tahoma"/>
          <w:szCs w:val="22"/>
        </w:rPr>
        <w:t xml:space="preserve"> równoważny: </w:t>
      </w:r>
    </w:p>
    <w:p w:rsidR="00105E16" w:rsidRPr="005B21E3" w:rsidRDefault="00833F72" w:rsidP="00105E16">
      <w:pPr>
        <w:ind w:left="11"/>
        <w:jc w:val="both"/>
        <w:rPr>
          <w:rFonts w:ascii="Tahoma" w:eastAsiaTheme="majorEastAsia" w:hAnsi="Tahoma" w:cs="Tahoma"/>
          <w:bCs/>
        </w:rPr>
      </w:pPr>
      <w:r w:rsidRPr="005B21E3">
        <w:rPr>
          <w:rFonts w:ascii="Tahoma" w:eastAsiaTheme="majorEastAsia" w:hAnsi="Tahoma" w:cs="Tahoma"/>
          <w:b/>
          <w:bCs/>
        </w:rPr>
        <w:t>1</w:t>
      </w:r>
      <w:r w:rsidR="00105E16" w:rsidRPr="005B21E3">
        <w:rPr>
          <w:rFonts w:ascii="Tahoma" w:eastAsiaTheme="majorEastAsia" w:hAnsi="Tahoma" w:cs="Tahoma"/>
          <w:b/>
          <w:bCs/>
        </w:rPr>
        <w:t xml:space="preserve"> licencj</w:t>
      </w:r>
      <w:r w:rsidRPr="005B21E3">
        <w:rPr>
          <w:rFonts w:ascii="Tahoma" w:eastAsiaTheme="majorEastAsia" w:hAnsi="Tahoma" w:cs="Tahoma"/>
          <w:b/>
          <w:bCs/>
        </w:rPr>
        <w:t>a</w:t>
      </w:r>
      <w:r w:rsidR="00105E16" w:rsidRPr="005B21E3">
        <w:rPr>
          <w:rFonts w:ascii="Tahoma" w:eastAsiaTheme="majorEastAsia" w:hAnsi="Tahoma" w:cs="Tahoma"/>
          <w:bCs/>
        </w:rPr>
        <w:t xml:space="preserve"> na oprogramowanie </w:t>
      </w:r>
      <w:r w:rsidRPr="005B21E3">
        <w:rPr>
          <w:rFonts w:ascii="Tahoma" w:eastAsiaTheme="majorEastAsia" w:hAnsi="Tahoma" w:cs="Tahoma"/>
          <w:bCs/>
        </w:rPr>
        <w:t>edytorskie</w:t>
      </w:r>
      <w:r w:rsidR="00105E16" w:rsidRPr="005B21E3">
        <w:rPr>
          <w:rFonts w:ascii="Tahoma" w:eastAsiaTheme="majorEastAsia" w:hAnsi="Tahoma" w:cs="Tahoma"/>
          <w:bCs/>
        </w:rPr>
        <w:t xml:space="preserve"> na nośniku CD</w:t>
      </w:r>
      <w:r w:rsidRPr="005B21E3">
        <w:rPr>
          <w:rFonts w:ascii="Tahoma" w:eastAsiaTheme="majorEastAsia" w:hAnsi="Tahoma" w:cs="Tahoma"/>
          <w:bCs/>
        </w:rPr>
        <w:t>/</w:t>
      </w:r>
      <w:r w:rsidR="00105E16" w:rsidRPr="005B21E3">
        <w:rPr>
          <w:rFonts w:ascii="Tahoma" w:eastAsiaTheme="majorEastAsia" w:hAnsi="Tahoma" w:cs="Tahoma"/>
          <w:bCs/>
        </w:rPr>
        <w:t>DVD lub udostępnienie oprogramowania drogą elektroniczną poprzez dostęp do strony internetowej zawierającej dane oprogramowanie oraz dokument potwierdzający prawo do korzystania z programu na 2 stanowiskach. Licencja bez ograniczeń czasowych.</w:t>
      </w:r>
    </w:p>
    <w:tbl>
      <w:tblPr>
        <w:tblW w:w="964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25"/>
        <w:gridCol w:w="9120"/>
      </w:tblGrid>
      <w:tr w:rsidR="00105E16" w:rsidRPr="005B21E3" w:rsidTr="002B7300">
        <w:trPr>
          <w:trHeight w:val="426"/>
          <w:tblHeader/>
        </w:trPr>
        <w:tc>
          <w:tcPr>
            <w:tcW w:w="525" w:type="dxa"/>
            <w:shd w:val="clear" w:color="auto" w:fill="BFBFBF" w:themeFill="background1" w:themeFillShade="BF"/>
            <w:tcMar>
              <w:top w:w="55" w:type="dxa"/>
              <w:left w:w="55" w:type="dxa"/>
              <w:bottom w:w="55" w:type="dxa"/>
              <w:right w:w="55" w:type="dxa"/>
            </w:tcMar>
            <w:vAlign w:val="center"/>
            <w:hideMark/>
          </w:tcPr>
          <w:p w:rsidR="00105E16" w:rsidRPr="005B21E3" w:rsidRDefault="00105E16" w:rsidP="008F66B6">
            <w:pPr>
              <w:autoSpaceDE w:val="0"/>
              <w:autoSpaceDN w:val="0"/>
              <w:adjustRightInd w:val="0"/>
              <w:jc w:val="both"/>
              <w:rPr>
                <w:rFonts w:ascii="Tahoma" w:hAnsi="Tahoma" w:cs="Tahoma"/>
                <w:b/>
                <w:bCs/>
              </w:rPr>
            </w:pPr>
            <w:r w:rsidRPr="005B21E3">
              <w:rPr>
                <w:rFonts w:ascii="Tahoma" w:hAnsi="Tahoma" w:cs="Tahoma"/>
                <w:b/>
                <w:bCs/>
              </w:rPr>
              <w:t xml:space="preserve">Lp. </w:t>
            </w:r>
          </w:p>
        </w:tc>
        <w:tc>
          <w:tcPr>
            <w:tcW w:w="9120" w:type="dxa"/>
            <w:shd w:val="clear" w:color="auto" w:fill="BFBFBF" w:themeFill="background1" w:themeFillShade="BF"/>
            <w:tcMar>
              <w:top w:w="55" w:type="dxa"/>
              <w:left w:w="55" w:type="dxa"/>
              <w:bottom w:w="55" w:type="dxa"/>
              <w:right w:w="55" w:type="dxa"/>
            </w:tcMar>
            <w:vAlign w:val="center"/>
            <w:hideMark/>
          </w:tcPr>
          <w:p w:rsidR="00105E16" w:rsidRPr="005B21E3" w:rsidRDefault="00105E16" w:rsidP="008F66B6">
            <w:pPr>
              <w:jc w:val="both"/>
              <w:rPr>
                <w:rFonts w:ascii="Tahoma" w:eastAsiaTheme="majorEastAsia" w:hAnsi="Tahoma" w:cs="Tahoma"/>
                <w:bCs/>
              </w:rPr>
            </w:pPr>
            <w:r w:rsidRPr="005B21E3">
              <w:rPr>
                <w:rFonts w:ascii="Tahoma" w:hAnsi="Tahoma" w:cs="Tahoma"/>
                <w:b/>
                <w:bCs/>
              </w:rPr>
              <w:t>Warunek równoważności</w:t>
            </w:r>
          </w:p>
        </w:tc>
      </w:tr>
      <w:tr w:rsidR="00105E16" w:rsidRPr="005B21E3" w:rsidTr="002B7300">
        <w:tc>
          <w:tcPr>
            <w:tcW w:w="525" w:type="dxa"/>
            <w:shd w:val="clear" w:color="auto" w:fill="BFBFBF" w:themeFill="background1" w:themeFillShade="BF"/>
            <w:tcMar>
              <w:top w:w="55" w:type="dxa"/>
              <w:left w:w="55" w:type="dxa"/>
              <w:bottom w:w="55" w:type="dxa"/>
              <w:right w:w="55" w:type="dxa"/>
            </w:tcMar>
          </w:tcPr>
          <w:p w:rsidR="00105E16" w:rsidRPr="005B21E3" w:rsidRDefault="00105E16" w:rsidP="0044167A">
            <w:pPr>
              <w:pStyle w:val="Akapitzlist"/>
              <w:numPr>
                <w:ilvl w:val="0"/>
                <w:numId w:val="18"/>
              </w:numPr>
              <w:spacing w:after="0"/>
              <w:jc w:val="both"/>
              <w:rPr>
                <w:rFonts w:ascii="Tahoma" w:eastAsiaTheme="majorEastAsia" w:hAnsi="Tahoma" w:cs="Tahoma"/>
                <w:bCs/>
              </w:rPr>
            </w:pPr>
          </w:p>
        </w:tc>
        <w:tc>
          <w:tcPr>
            <w:tcW w:w="9120" w:type="dxa"/>
            <w:tcMar>
              <w:top w:w="55" w:type="dxa"/>
              <w:left w:w="55" w:type="dxa"/>
              <w:bottom w:w="55" w:type="dxa"/>
              <w:right w:w="55" w:type="dxa"/>
            </w:tcMar>
            <w:vAlign w:val="center"/>
          </w:tcPr>
          <w:p w:rsidR="00105E16" w:rsidRPr="005B21E3" w:rsidRDefault="00105E16" w:rsidP="009E32C2">
            <w:pPr>
              <w:pStyle w:val="TableContents"/>
              <w:spacing w:line="276" w:lineRule="auto"/>
              <w:rPr>
                <w:rFonts w:ascii="Tahoma" w:hAnsi="Tahoma"/>
                <w:color w:val="000000"/>
                <w:sz w:val="22"/>
                <w:szCs w:val="22"/>
              </w:rPr>
            </w:pPr>
            <w:r w:rsidRPr="005B21E3">
              <w:rPr>
                <w:rFonts w:ascii="Tahoma" w:hAnsi="Tahoma"/>
                <w:color w:val="000000"/>
                <w:sz w:val="22"/>
                <w:szCs w:val="22"/>
              </w:rPr>
              <w:t>Współpraca z systemami operacyjnymi</w:t>
            </w:r>
            <w:r w:rsidR="009E32C2" w:rsidRPr="005B21E3">
              <w:rPr>
                <w:rFonts w:ascii="Tahoma" w:hAnsi="Tahoma"/>
                <w:color w:val="000000"/>
                <w:sz w:val="22"/>
                <w:szCs w:val="22"/>
              </w:rPr>
              <w:t xml:space="preserve"> (Microsoft Windows 7 lub nowsza wersja)</w:t>
            </w:r>
            <w:r w:rsidRPr="005B21E3">
              <w:rPr>
                <w:rFonts w:ascii="Tahoma" w:hAnsi="Tahoma"/>
                <w:color w:val="000000"/>
                <w:sz w:val="22"/>
                <w:szCs w:val="22"/>
              </w:rPr>
              <w:t xml:space="preserve"> </w:t>
            </w:r>
            <w:r w:rsidR="009E32C2" w:rsidRPr="005B21E3">
              <w:rPr>
                <w:rFonts w:ascii="Tahoma" w:hAnsi="Tahoma"/>
                <w:color w:val="000000"/>
                <w:sz w:val="22"/>
                <w:szCs w:val="22"/>
              </w:rPr>
              <w:t xml:space="preserve">oraz pakietami biurowymi (Microsoft Office 2007 lub nowsza wersja) </w:t>
            </w:r>
            <w:r w:rsidRPr="005B21E3">
              <w:rPr>
                <w:rFonts w:ascii="Tahoma" w:hAnsi="Tahoma"/>
                <w:color w:val="000000"/>
                <w:sz w:val="22"/>
                <w:szCs w:val="22"/>
              </w:rPr>
              <w:t>firmy Microsoft.</w:t>
            </w:r>
          </w:p>
        </w:tc>
      </w:tr>
      <w:tr w:rsidR="00105E16" w:rsidRPr="005B21E3" w:rsidTr="002B7300">
        <w:tc>
          <w:tcPr>
            <w:tcW w:w="525" w:type="dxa"/>
            <w:shd w:val="clear" w:color="auto" w:fill="BFBFBF" w:themeFill="background1" w:themeFillShade="BF"/>
            <w:tcMar>
              <w:top w:w="55" w:type="dxa"/>
              <w:left w:w="55" w:type="dxa"/>
              <w:bottom w:w="55" w:type="dxa"/>
              <w:right w:w="55" w:type="dxa"/>
            </w:tcMar>
          </w:tcPr>
          <w:p w:rsidR="00105E16" w:rsidRPr="005B21E3" w:rsidRDefault="00105E16" w:rsidP="0044167A">
            <w:pPr>
              <w:pStyle w:val="Akapitzlist"/>
              <w:numPr>
                <w:ilvl w:val="0"/>
                <w:numId w:val="18"/>
              </w:numPr>
              <w:spacing w:after="0"/>
              <w:jc w:val="both"/>
              <w:rPr>
                <w:rFonts w:ascii="Tahoma" w:eastAsiaTheme="majorEastAsia" w:hAnsi="Tahoma" w:cs="Tahoma"/>
                <w:bCs/>
              </w:rPr>
            </w:pPr>
          </w:p>
        </w:tc>
        <w:tc>
          <w:tcPr>
            <w:tcW w:w="9120" w:type="dxa"/>
            <w:tcMar>
              <w:top w:w="55" w:type="dxa"/>
              <w:left w:w="55" w:type="dxa"/>
              <w:bottom w:w="55" w:type="dxa"/>
              <w:right w:w="55" w:type="dxa"/>
            </w:tcMar>
            <w:vAlign w:val="center"/>
          </w:tcPr>
          <w:p w:rsidR="00105E16" w:rsidRPr="005B21E3" w:rsidRDefault="00105E16" w:rsidP="00077341">
            <w:pPr>
              <w:rPr>
                <w:rFonts w:ascii="Tahoma" w:hAnsi="Tahoma" w:cs="Tahoma"/>
              </w:rPr>
            </w:pPr>
            <w:r w:rsidRPr="005B21E3">
              <w:rPr>
                <w:rFonts w:ascii="Tahoma" w:hAnsi="Tahoma" w:cs="Tahoma"/>
              </w:rPr>
              <w:t>Wymagania odnośnie interfejsu użytkownika:</w:t>
            </w:r>
          </w:p>
          <w:p w:rsidR="00105E16" w:rsidRPr="005B21E3" w:rsidRDefault="00105E16" w:rsidP="0044167A">
            <w:pPr>
              <w:pStyle w:val="Akapitzlist"/>
              <w:numPr>
                <w:ilvl w:val="0"/>
                <w:numId w:val="16"/>
              </w:numPr>
              <w:spacing w:line="360" w:lineRule="auto"/>
              <w:ind w:left="790"/>
              <w:rPr>
                <w:rFonts w:ascii="Tahoma" w:hAnsi="Tahoma" w:cs="Tahoma"/>
              </w:rPr>
            </w:pPr>
            <w:r w:rsidRPr="005B21E3">
              <w:rPr>
                <w:rFonts w:ascii="Tahoma" w:hAnsi="Tahoma" w:cs="Tahoma"/>
              </w:rPr>
              <w:t>Pełna polska wersja językowa interfejsu użytkownika z możliwością przełączania wersji językowej interfejsu na język angielski,</w:t>
            </w:r>
          </w:p>
          <w:p w:rsidR="00105E16" w:rsidRPr="005B21E3" w:rsidRDefault="00105E16" w:rsidP="0044167A">
            <w:pPr>
              <w:pStyle w:val="Akapitzlist"/>
              <w:numPr>
                <w:ilvl w:val="0"/>
                <w:numId w:val="16"/>
              </w:numPr>
              <w:spacing w:line="360" w:lineRule="auto"/>
              <w:ind w:left="790"/>
              <w:rPr>
                <w:rFonts w:ascii="Tahoma" w:hAnsi="Tahoma" w:cs="Tahoma"/>
              </w:rPr>
            </w:pPr>
            <w:r w:rsidRPr="005B21E3">
              <w:rPr>
                <w:rFonts w:ascii="Tahoma" w:hAnsi="Tahoma" w:cs="Tahoma"/>
              </w:rPr>
              <w:t>Prostota i intuicyjność obsługi, pozwalająca na pracę osobom nieposiadającym umiejętności technicznych.</w:t>
            </w:r>
          </w:p>
        </w:tc>
      </w:tr>
      <w:tr w:rsidR="00105E16" w:rsidRPr="005B21E3" w:rsidTr="002B7300">
        <w:tc>
          <w:tcPr>
            <w:tcW w:w="525" w:type="dxa"/>
            <w:shd w:val="clear" w:color="auto" w:fill="BFBFBF" w:themeFill="background1" w:themeFillShade="BF"/>
            <w:tcMar>
              <w:top w:w="55" w:type="dxa"/>
              <w:left w:w="55" w:type="dxa"/>
              <w:bottom w:w="55" w:type="dxa"/>
              <w:right w:w="55" w:type="dxa"/>
            </w:tcMar>
          </w:tcPr>
          <w:p w:rsidR="00105E16" w:rsidRPr="005B21E3" w:rsidRDefault="00105E16" w:rsidP="0044167A">
            <w:pPr>
              <w:pStyle w:val="Akapitzlist"/>
              <w:numPr>
                <w:ilvl w:val="0"/>
                <w:numId w:val="18"/>
              </w:numPr>
              <w:spacing w:after="0"/>
              <w:jc w:val="both"/>
              <w:rPr>
                <w:rFonts w:ascii="Tahoma" w:eastAsiaTheme="majorEastAsia" w:hAnsi="Tahoma" w:cs="Tahoma"/>
                <w:bCs/>
              </w:rPr>
            </w:pPr>
          </w:p>
        </w:tc>
        <w:tc>
          <w:tcPr>
            <w:tcW w:w="9120" w:type="dxa"/>
            <w:tcMar>
              <w:top w:w="55" w:type="dxa"/>
              <w:left w:w="55" w:type="dxa"/>
              <w:bottom w:w="55" w:type="dxa"/>
              <w:right w:w="55" w:type="dxa"/>
            </w:tcMar>
            <w:vAlign w:val="center"/>
          </w:tcPr>
          <w:p w:rsidR="002B7300" w:rsidRPr="005B21E3" w:rsidRDefault="002B7300" w:rsidP="00077341">
            <w:pPr>
              <w:rPr>
                <w:rFonts w:ascii="Tahoma" w:hAnsi="Tahoma" w:cs="Tahoma"/>
              </w:rPr>
            </w:pPr>
            <w:r w:rsidRPr="005B21E3">
              <w:rPr>
                <w:rFonts w:ascii="Tahoma" w:hAnsi="Tahoma" w:cs="Tahoma"/>
              </w:rPr>
              <w:t>Tworzenie i konwersja plików PDF:</w:t>
            </w:r>
          </w:p>
          <w:p w:rsidR="002B7300" w:rsidRPr="005B21E3" w:rsidRDefault="002B7300" w:rsidP="0044167A">
            <w:pPr>
              <w:pStyle w:val="Akapitzlist"/>
              <w:numPr>
                <w:ilvl w:val="0"/>
                <w:numId w:val="22"/>
              </w:numPr>
              <w:spacing w:line="360" w:lineRule="auto"/>
              <w:rPr>
                <w:rFonts w:ascii="Tahoma" w:hAnsi="Tahoma" w:cs="Tahoma"/>
              </w:rPr>
            </w:pPr>
            <w:r w:rsidRPr="005B21E3">
              <w:rPr>
                <w:rFonts w:ascii="Tahoma" w:hAnsi="Tahoma" w:cs="Tahoma"/>
              </w:rPr>
              <w:t>Tworzenie zgodnych ze standardami plików PDF z dowolnych aplikacji poprzez wirtualną drukarkę.</w:t>
            </w:r>
          </w:p>
          <w:p w:rsidR="002B7300" w:rsidRPr="005B21E3" w:rsidRDefault="002B7300" w:rsidP="0044167A">
            <w:pPr>
              <w:pStyle w:val="Akapitzlist"/>
              <w:numPr>
                <w:ilvl w:val="0"/>
                <w:numId w:val="20"/>
              </w:numPr>
              <w:spacing w:line="360" w:lineRule="auto"/>
              <w:rPr>
                <w:rFonts w:ascii="Tahoma" w:hAnsi="Tahoma" w:cs="Tahoma"/>
              </w:rPr>
            </w:pPr>
            <w:r w:rsidRPr="005B21E3">
              <w:rPr>
                <w:rFonts w:ascii="Tahoma" w:hAnsi="Tahoma" w:cs="Tahoma"/>
              </w:rPr>
              <w:t>Tw</w:t>
            </w:r>
            <w:r w:rsidR="009E32C2" w:rsidRPr="005B21E3">
              <w:rPr>
                <w:rFonts w:ascii="Tahoma" w:hAnsi="Tahoma" w:cs="Tahoma"/>
              </w:rPr>
              <w:t xml:space="preserve">orzenie plików PDF/A zgodnych ze standardami </w:t>
            </w:r>
            <w:r w:rsidRPr="005B21E3">
              <w:rPr>
                <w:rFonts w:ascii="Tahoma" w:hAnsi="Tahoma" w:cs="Tahoma"/>
              </w:rPr>
              <w:t>ISO i z dołączonymi czcionkami.</w:t>
            </w:r>
          </w:p>
          <w:p w:rsidR="002B7300" w:rsidRPr="005B21E3" w:rsidRDefault="002B7300" w:rsidP="0044167A">
            <w:pPr>
              <w:pStyle w:val="Akapitzlist"/>
              <w:numPr>
                <w:ilvl w:val="0"/>
                <w:numId w:val="20"/>
              </w:numPr>
              <w:spacing w:line="360" w:lineRule="auto"/>
              <w:rPr>
                <w:rFonts w:ascii="Tahoma" w:hAnsi="Tahoma" w:cs="Tahoma"/>
              </w:rPr>
            </w:pPr>
            <w:r w:rsidRPr="005B21E3">
              <w:rPr>
                <w:rFonts w:ascii="Tahoma" w:hAnsi="Tahoma" w:cs="Tahoma"/>
              </w:rPr>
              <w:t>Tworzenie plików PDF z różnych typów plików, ze skanera, pustej strony.</w:t>
            </w:r>
          </w:p>
          <w:p w:rsidR="002B7300" w:rsidRPr="005B21E3" w:rsidRDefault="002B7300" w:rsidP="0044167A">
            <w:pPr>
              <w:pStyle w:val="Akapitzlist"/>
              <w:numPr>
                <w:ilvl w:val="0"/>
                <w:numId w:val="20"/>
              </w:numPr>
              <w:spacing w:line="360" w:lineRule="auto"/>
              <w:rPr>
                <w:rFonts w:ascii="Tahoma" w:hAnsi="Tahoma" w:cs="Tahoma"/>
              </w:rPr>
            </w:pPr>
            <w:r w:rsidRPr="005B21E3">
              <w:rPr>
                <w:rFonts w:ascii="Tahoma" w:hAnsi="Tahoma" w:cs="Tahoma"/>
              </w:rPr>
              <w:t>Tworzeni</w:t>
            </w:r>
            <w:r w:rsidR="009E32C2" w:rsidRPr="005B21E3">
              <w:rPr>
                <w:rFonts w:ascii="Tahoma" w:hAnsi="Tahoma" w:cs="Tahoma"/>
              </w:rPr>
              <w:t xml:space="preserve">e plików PDF z pomocą jednego </w:t>
            </w:r>
            <w:r w:rsidRPr="005B21E3">
              <w:rPr>
                <w:rFonts w:ascii="Tahoma" w:hAnsi="Tahoma" w:cs="Tahoma"/>
              </w:rPr>
              <w:t>kliknięci</w:t>
            </w:r>
            <w:r w:rsidR="009E32C2" w:rsidRPr="005B21E3">
              <w:rPr>
                <w:rFonts w:ascii="Tahoma" w:hAnsi="Tahoma" w:cs="Tahoma"/>
              </w:rPr>
              <w:t>a</w:t>
            </w:r>
            <w:r w:rsidRPr="005B21E3">
              <w:rPr>
                <w:rFonts w:ascii="Tahoma" w:hAnsi="Tahoma" w:cs="Tahoma"/>
              </w:rPr>
              <w:t xml:space="preserve"> z </w:t>
            </w:r>
            <w:r w:rsidR="009E32C2" w:rsidRPr="005B21E3">
              <w:rPr>
                <w:rFonts w:ascii="Tahoma" w:hAnsi="Tahoma" w:cs="Tahoma"/>
              </w:rPr>
              <w:t>m.in. oprogramowania pakietu biurowego Microsoft Office (</w:t>
            </w:r>
            <w:r w:rsidRPr="005B21E3">
              <w:rPr>
                <w:rFonts w:ascii="Tahoma" w:hAnsi="Tahoma" w:cs="Tahoma"/>
              </w:rPr>
              <w:t>Word, Excel, PowerPoint</w:t>
            </w:r>
            <w:r w:rsidR="009E32C2" w:rsidRPr="005B21E3">
              <w:rPr>
                <w:rFonts w:ascii="Tahoma" w:hAnsi="Tahoma" w:cs="Tahoma"/>
              </w:rPr>
              <w:t>)</w:t>
            </w:r>
            <w:r w:rsidRPr="005B21E3">
              <w:rPr>
                <w:rFonts w:ascii="Tahoma" w:hAnsi="Tahoma" w:cs="Tahoma"/>
              </w:rPr>
              <w:t>.</w:t>
            </w:r>
          </w:p>
          <w:p w:rsidR="002B7300" w:rsidRPr="005B21E3" w:rsidRDefault="002B7300" w:rsidP="0044167A">
            <w:pPr>
              <w:pStyle w:val="Akapitzlist"/>
              <w:numPr>
                <w:ilvl w:val="0"/>
                <w:numId w:val="20"/>
              </w:numPr>
              <w:spacing w:line="360" w:lineRule="auto"/>
              <w:rPr>
                <w:rFonts w:ascii="Tahoma" w:hAnsi="Tahoma" w:cs="Tahoma"/>
              </w:rPr>
            </w:pPr>
            <w:r w:rsidRPr="005B21E3">
              <w:rPr>
                <w:rFonts w:ascii="Tahoma" w:hAnsi="Tahoma" w:cs="Tahoma"/>
              </w:rPr>
              <w:t>Konwersja plików PDF do DOC, tekstu i obrazu.</w:t>
            </w:r>
          </w:p>
        </w:tc>
      </w:tr>
      <w:tr w:rsidR="00105E16" w:rsidRPr="005B21E3" w:rsidTr="002B7300">
        <w:tc>
          <w:tcPr>
            <w:tcW w:w="525" w:type="dxa"/>
            <w:shd w:val="clear" w:color="auto" w:fill="BFBFBF" w:themeFill="background1" w:themeFillShade="BF"/>
            <w:tcMar>
              <w:top w:w="55" w:type="dxa"/>
              <w:left w:w="55" w:type="dxa"/>
              <w:bottom w:w="55" w:type="dxa"/>
              <w:right w:w="55" w:type="dxa"/>
            </w:tcMar>
          </w:tcPr>
          <w:p w:rsidR="00105E16" w:rsidRPr="005B21E3" w:rsidRDefault="00105E16" w:rsidP="0044167A">
            <w:pPr>
              <w:pStyle w:val="Akapitzlist"/>
              <w:numPr>
                <w:ilvl w:val="0"/>
                <w:numId w:val="18"/>
              </w:numPr>
              <w:spacing w:after="0"/>
              <w:jc w:val="both"/>
              <w:rPr>
                <w:rFonts w:ascii="Tahoma" w:eastAsiaTheme="majorEastAsia" w:hAnsi="Tahoma" w:cs="Tahoma"/>
                <w:bCs/>
              </w:rPr>
            </w:pPr>
          </w:p>
        </w:tc>
        <w:tc>
          <w:tcPr>
            <w:tcW w:w="9120" w:type="dxa"/>
            <w:tcMar>
              <w:top w:w="55" w:type="dxa"/>
              <w:left w:w="55" w:type="dxa"/>
              <w:bottom w:w="55" w:type="dxa"/>
              <w:right w:w="55" w:type="dxa"/>
            </w:tcMar>
            <w:vAlign w:val="center"/>
          </w:tcPr>
          <w:p w:rsidR="00105E16" w:rsidRPr="005B21E3" w:rsidRDefault="002B7300" w:rsidP="008F66B6">
            <w:pPr>
              <w:pStyle w:val="Textbody"/>
              <w:spacing w:line="276" w:lineRule="auto"/>
              <w:rPr>
                <w:rFonts w:ascii="Tahoma" w:hAnsi="Tahoma"/>
                <w:color w:val="000000"/>
                <w:sz w:val="22"/>
                <w:szCs w:val="22"/>
              </w:rPr>
            </w:pPr>
            <w:r w:rsidRPr="005B21E3">
              <w:rPr>
                <w:rFonts w:ascii="Tahoma" w:hAnsi="Tahoma"/>
                <w:color w:val="000000"/>
                <w:sz w:val="22"/>
                <w:szCs w:val="22"/>
              </w:rPr>
              <w:t>Przeglądanie plików PDF:</w:t>
            </w:r>
          </w:p>
          <w:p w:rsidR="002B7300" w:rsidRPr="005B21E3" w:rsidRDefault="002B7300" w:rsidP="0044167A">
            <w:pPr>
              <w:pStyle w:val="Textbody"/>
              <w:numPr>
                <w:ilvl w:val="0"/>
                <w:numId w:val="21"/>
              </w:numPr>
              <w:rPr>
                <w:rFonts w:ascii="Tahoma" w:hAnsi="Tahoma"/>
                <w:color w:val="000000"/>
                <w:sz w:val="22"/>
                <w:szCs w:val="22"/>
              </w:rPr>
            </w:pPr>
            <w:r w:rsidRPr="005B21E3">
              <w:rPr>
                <w:rFonts w:ascii="Tahoma" w:hAnsi="Tahoma"/>
                <w:color w:val="000000"/>
                <w:sz w:val="22"/>
                <w:szCs w:val="22"/>
              </w:rPr>
              <w:t>Podgląd wszystkich typów plików PDF.</w:t>
            </w:r>
          </w:p>
          <w:p w:rsidR="002B7300" w:rsidRPr="005B21E3" w:rsidRDefault="002B7300" w:rsidP="0044167A">
            <w:pPr>
              <w:pStyle w:val="Textbody"/>
              <w:numPr>
                <w:ilvl w:val="0"/>
                <w:numId w:val="21"/>
              </w:numPr>
              <w:rPr>
                <w:rFonts w:ascii="Tahoma" w:hAnsi="Tahoma"/>
                <w:color w:val="000000"/>
                <w:sz w:val="22"/>
                <w:szCs w:val="22"/>
              </w:rPr>
            </w:pPr>
            <w:r w:rsidRPr="005B21E3">
              <w:rPr>
                <w:rFonts w:ascii="Tahoma" w:hAnsi="Tahoma"/>
                <w:color w:val="000000"/>
                <w:sz w:val="22"/>
                <w:szCs w:val="22"/>
              </w:rPr>
              <w:t>Sprawdzanie poprawności podpisu cyfrowego.</w:t>
            </w:r>
          </w:p>
          <w:p w:rsidR="002B7300" w:rsidRPr="005B21E3" w:rsidRDefault="002B7300" w:rsidP="0044167A">
            <w:pPr>
              <w:pStyle w:val="Textbody"/>
              <w:numPr>
                <w:ilvl w:val="0"/>
                <w:numId w:val="21"/>
              </w:numPr>
              <w:rPr>
                <w:rFonts w:ascii="Tahoma" w:hAnsi="Tahoma"/>
                <w:color w:val="000000"/>
                <w:sz w:val="22"/>
                <w:szCs w:val="22"/>
              </w:rPr>
            </w:pPr>
            <w:r w:rsidRPr="005B21E3">
              <w:rPr>
                <w:rFonts w:ascii="Tahoma" w:hAnsi="Tahoma"/>
                <w:color w:val="000000"/>
                <w:sz w:val="22"/>
                <w:szCs w:val="22"/>
              </w:rPr>
              <w:t>Sprawdzanie poprawności PDF/A.</w:t>
            </w:r>
          </w:p>
          <w:p w:rsidR="002B7300" w:rsidRPr="005B21E3" w:rsidRDefault="002B7300" w:rsidP="0044167A">
            <w:pPr>
              <w:pStyle w:val="Textbody"/>
              <w:numPr>
                <w:ilvl w:val="0"/>
                <w:numId w:val="21"/>
              </w:numPr>
              <w:spacing w:line="276" w:lineRule="auto"/>
              <w:rPr>
                <w:rFonts w:ascii="Tahoma" w:hAnsi="Tahoma"/>
                <w:color w:val="000000"/>
                <w:sz w:val="22"/>
                <w:szCs w:val="22"/>
              </w:rPr>
            </w:pPr>
            <w:r w:rsidRPr="005B21E3">
              <w:rPr>
                <w:rFonts w:ascii="Tahoma" w:hAnsi="Tahoma"/>
                <w:color w:val="000000"/>
                <w:sz w:val="22"/>
                <w:szCs w:val="22"/>
              </w:rPr>
              <w:t>Porównywanie dokumentów.</w:t>
            </w:r>
          </w:p>
        </w:tc>
      </w:tr>
      <w:tr w:rsidR="002B7300" w:rsidRPr="005B21E3" w:rsidTr="002B7300">
        <w:tc>
          <w:tcPr>
            <w:tcW w:w="525" w:type="dxa"/>
            <w:shd w:val="clear" w:color="auto" w:fill="BFBFBF" w:themeFill="background1" w:themeFillShade="BF"/>
            <w:tcMar>
              <w:top w:w="55" w:type="dxa"/>
              <w:left w:w="55" w:type="dxa"/>
              <w:bottom w:w="55" w:type="dxa"/>
              <w:right w:w="55" w:type="dxa"/>
            </w:tcMar>
          </w:tcPr>
          <w:p w:rsidR="002B7300" w:rsidRPr="005B21E3" w:rsidRDefault="002B7300" w:rsidP="0044167A">
            <w:pPr>
              <w:pStyle w:val="Akapitzlist"/>
              <w:numPr>
                <w:ilvl w:val="0"/>
                <w:numId w:val="18"/>
              </w:numPr>
              <w:spacing w:after="0"/>
              <w:jc w:val="both"/>
              <w:rPr>
                <w:rFonts w:ascii="Tahoma" w:eastAsiaTheme="majorEastAsia" w:hAnsi="Tahoma" w:cs="Tahoma"/>
                <w:bCs/>
              </w:rPr>
            </w:pPr>
          </w:p>
        </w:tc>
        <w:tc>
          <w:tcPr>
            <w:tcW w:w="9120" w:type="dxa"/>
            <w:tcMar>
              <w:top w:w="55" w:type="dxa"/>
              <w:left w:w="55" w:type="dxa"/>
              <w:bottom w:w="55" w:type="dxa"/>
              <w:right w:w="55" w:type="dxa"/>
            </w:tcMar>
            <w:vAlign w:val="center"/>
          </w:tcPr>
          <w:p w:rsidR="002B7300" w:rsidRPr="005B21E3" w:rsidRDefault="002B7300" w:rsidP="008F66B6">
            <w:pPr>
              <w:pStyle w:val="Textbody"/>
              <w:spacing w:line="276" w:lineRule="auto"/>
              <w:rPr>
                <w:rFonts w:ascii="Tahoma" w:hAnsi="Tahoma"/>
                <w:color w:val="000000"/>
                <w:sz w:val="22"/>
                <w:szCs w:val="22"/>
              </w:rPr>
            </w:pPr>
            <w:r w:rsidRPr="005B21E3">
              <w:rPr>
                <w:rFonts w:ascii="Tahoma" w:hAnsi="Tahoma"/>
                <w:color w:val="000000"/>
                <w:sz w:val="22"/>
                <w:szCs w:val="22"/>
              </w:rPr>
              <w:t>Edycja plików PDF:</w:t>
            </w:r>
          </w:p>
          <w:p w:rsidR="002B7300" w:rsidRPr="005B21E3" w:rsidRDefault="002B7300" w:rsidP="0044167A">
            <w:pPr>
              <w:pStyle w:val="Textbody"/>
              <w:numPr>
                <w:ilvl w:val="0"/>
                <w:numId w:val="23"/>
              </w:numPr>
              <w:rPr>
                <w:rFonts w:ascii="Tahoma" w:hAnsi="Tahoma"/>
                <w:color w:val="000000"/>
                <w:sz w:val="22"/>
                <w:szCs w:val="22"/>
              </w:rPr>
            </w:pPr>
            <w:r w:rsidRPr="005B21E3">
              <w:rPr>
                <w:rFonts w:ascii="Tahoma" w:hAnsi="Tahoma"/>
                <w:color w:val="000000"/>
                <w:sz w:val="22"/>
                <w:szCs w:val="22"/>
              </w:rPr>
              <w:t>Dodawanie, edycja, usuwanie i zarządzanie łączami i zakładkami, dodawanie własnych akcji do łącz i zakładek.</w:t>
            </w:r>
          </w:p>
          <w:p w:rsidR="002B7300" w:rsidRPr="005B21E3" w:rsidRDefault="002B7300" w:rsidP="0044167A">
            <w:pPr>
              <w:pStyle w:val="Textbody"/>
              <w:numPr>
                <w:ilvl w:val="0"/>
                <w:numId w:val="23"/>
              </w:numPr>
              <w:rPr>
                <w:rFonts w:ascii="Tahoma" w:hAnsi="Tahoma"/>
                <w:color w:val="000000"/>
                <w:sz w:val="22"/>
                <w:szCs w:val="22"/>
              </w:rPr>
            </w:pPr>
            <w:r w:rsidRPr="005B21E3">
              <w:rPr>
                <w:rFonts w:ascii="Tahoma" w:hAnsi="Tahoma"/>
                <w:color w:val="000000"/>
                <w:sz w:val="22"/>
                <w:szCs w:val="22"/>
              </w:rPr>
              <w:t>Dodawanie, edycja, usuwanie i zarządzanie obrazami i multimediami.</w:t>
            </w:r>
          </w:p>
          <w:p w:rsidR="002B7300" w:rsidRPr="005B21E3" w:rsidRDefault="002B7300" w:rsidP="0044167A">
            <w:pPr>
              <w:pStyle w:val="Textbody"/>
              <w:numPr>
                <w:ilvl w:val="0"/>
                <w:numId w:val="23"/>
              </w:numPr>
              <w:rPr>
                <w:rFonts w:ascii="Tahoma" w:hAnsi="Tahoma"/>
                <w:color w:val="000000"/>
                <w:sz w:val="22"/>
                <w:szCs w:val="22"/>
              </w:rPr>
            </w:pPr>
            <w:r w:rsidRPr="005B21E3">
              <w:rPr>
                <w:rFonts w:ascii="Tahoma" w:hAnsi="Tahoma"/>
                <w:color w:val="000000"/>
                <w:sz w:val="22"/>
                <w:szCs w:val="22"/>
              </w:rPr>
              <w:t>Dodawanie, edycja, usuwanie i zarządzanie nagłówkiem i stopką, tłem i znakami wodnymi.</w:t>
            </w:r>
          </w:p>
          <w:p w:rsidR="002B7300" w:rsidRPr="005B21E3" w:rsidRDefault="002B7300" w:rsidP="0044167A">
            <w:pPr>
              <w:pStyle w:val="Textbody"/>
              <w:numPr>
                <w:ilvl w:val="0"/>
                <w:numId w:val="23"/>
              </w:numPr>
              <w:rPr>
                <w:rFonts w:ascii="Tahoma" w:hAnsi="Tahoma"/>
                <w:color w:val="000000"/>
                <w:sz w:val="22"/>
                <w:szCs w:val="22"/>
              </w:rPr>
            </w:pPr>
            <w:r w:rsidRPr="005B21E3">
              <w:rPr>
                <w:rFonts w:ascii="Tahoma" w:hAnsi="Tahoma"/>
                <w:color w:val="000000"/>
                <w:sz w:val="22"/>
                <w:szCs w:val="22"/>
              </w:rPr>
              <w:t>Dodawanie, edycja, usuwanie i zarządzanie treścią i obiektami.</w:t>
            </w:r>
          </w:p>
          <w:p w:rsidR="002B7300" w:rsidRPr="005B21E3" w:rsidRDefault="002B7300" w:rsidP="0044167A">
            <w:pPr>
              <w:pStyle w:val="Textbody"/>
              <w:numPr>
                <w:ilvl w:val="0"/>
                <w:numId w:val="23"/>
              </w:numPr>
              <w:rPr>
                <w:rFonts w:ascii="Tahoma" w:hAnsi="Tahoma"/>
                <w:color w:val="000000"/>
                <w:sz w:val="22"/>
                <w:szCs w:val="22"/>
              </w:rPr>
            </w:pPr>
            <w:r w:rsidRPr="005B21E3">
              <w:rPr>
                <w:rFonts w:ascii="Tahoma" w:hAnsi="Tahoma"/>
                <w:color w:val="000000"/>
                <w:sz w:val="22"/>
                <w:szCs w:val="22"/>
              </w:rPr>
              <w:t>Przesuwanie, zmiana rozmiaru, obracanie, przycinanie i wklejanie obiektów graficznych.</w:t>
            </w:r>
          </w:p>
          <w:p w:rsidR="002B7300" w:rsidRPr="005B21E3" w:rsidRDefault="002B7300" w:rsidP="0044167A">
            <w:pPr>
              <w:pStyle w:val="Textbody"/>
              <w:numPr>
                <w:ilvl w:val="0"/>
                <w:numId w:val="23"/>
              </w:numPr>
              <w:rPr>
                <w:rFonts w:ascii="Tahoma" w:hAnsi="Tahoma"/>
                <w:color w:val="000000"/>
                <w:sz w:val="22"/>
                <w:szCs w:val="22"/>
              </w:rPr>
            </w:pPr>
            <w:r w:rsidRPr="005B21E3">
              <w:rPr>
                <w:rFonts w:ascii="Tahoma" w:hAnsi="Tahoma"/>
                <w:color w:val="000000"/>
                <w:sz w:val="22"/>
                <w:szCs w:val="22"/>
              </w:rPr>
              <w:t>Zarządzanie stronami w dokumencie (zmiana kolejności, dodawanie, wstawianie, wyodrębnianie, obracanie i usuwanie stron).</w:t>
            </w:r>
          </w:p>
          <w:p w:rsidR="002B7300" w:rsidRPr="005B21E3" w:rsidRDefault="002B7300" w:rsidP="0044167A">
            <w:pPr>
              <w:pStyle w:val="Textbody"/>
              <w:numPr>
                <w:ilvl w:val="0"/>
                <w:numId w:val="23"/>
              </w:numPr>
              <w:rPr>
                <w:rFonts w:ascii="Tahoma" w:hAnsi="Tahoma"/>
                <w:color w:val="000000"/>
                <w:sz w:val="22"/>
                <w:szCs w:val="22"/>
              </w:rPr>
            </w:pPr>
            <w:r w:rsidRPr="005B21E3">
              <w:rPr>
                <w:rFonts w:ascii="Tahoma" w:hAnsi="Tahoma"/>
                <w:color w:val="000000"/>
                <w:sz w:val="22"/>
                <w:szCs w:val="22"/>
              </w:rPr>
              <w:t>Zmiana kolejności stron poprzez przeciąganie i usuwanie w panelu miniatur.</w:t>
            </w:r>
          </w:p>
          <w:p w:rsidR="002B7300" w:rsidRPr="005B21E3" w:rsidRDefault="002B7300" w:rsidP="0044167A">
            <w:pPr>
              <w:pStyle w:val="Textbody"/>
              <w:numPr>
                <w:ilvl w:val="0"/>
                <w:numId w:val="23"/>
              </w:numPr>
              <w:rPr>
                <w:rFonts w:ascii="Tahoma" w:hAnsi="Tahoma"/>
                <w:color w:val="000000"/>
                <w:sz w:val="22"/>
                <w:szCs w:val="22"/>
              </w:rPr>
            </w:pPr>
            <w:r w:rsidRPr="005B21E3">
              <w:rPr>
                <w:rFonts w:ascii="Tahoma" w:hAnsi="Tahoma"/>
                <w:color w:val="000000"/>
                <w:sz w:val="22"/>
                <w:szCs w:val="22"/>
              </w:rPr>
              <w:t>Rozpoznawanie tekstu (OCR) w celu tworzenia dokumentów</w:t>
            </w:r>
            <w:r w:rsidR="009E32C2" w:rsidRPr="005B21E3">
              <w:rPr>
                <w:rFonts w:ascii="Tahoma" w:hAnsi="Tahoma"/>
                <w:color w:val="000000"/>
                <w:sz w:val="22"/>
                <w:szCs w:val="22"/>
              </w:rPr>
              <w:t xml:space="preserve"> do wyszukiwania i zaznaczania fragmentów lub całości tekstu</w:t>
            </w:r>
            <w:r w:rsidRPr="005B21E3">
              <w:rPr>
                <w:rFonts w:ascii="Tahoma" w:hAnsi="Tahoma"/>
                <w:color w:val="000000"/>
                <w:sz w:val="22"/>
                <w:szCs w:val="22"/>
              </w:rPr>
              <w:t>.</w:t>
            </w:r>
          </w:p>
        </w:tc>
      </w:tr>
      <w:tr w:rsidR="00077341" w:rsidRPr="005B21E3" w:rsidTr="002B7300">
        <w:tc>
          <w:tcPr>
            <w:tcW w:w="525" w:type="dxa"/>
            <w:shd w:val="clear" w:color="auto" w:fill="BFBFBF" w:themeFill="background1" w:themeFillShade="BF"/>
            <w:tcMar>
              <w:top w:w="55" w:type="dxa"/>
              <w:left w:w="55" w:type="dxa"/>
              <w:bottom w:w="55" w:type="dxa"/>
              <w:right w:w="55" w:type="dxa"/>
            </w:tcMar>
          </w:tcPr>
          <w:p w:rsidR="00077341" w:rsidRPr="005B21E3" w:rsidRDefault="00077341" w:rsidP="0044167A">
            <w:pPr>
              <w:pStyle w:val="Akapitzlist"/>
              <w:numPr>
                <w:ilvl w:val="0"/>
                <w:numId w:val="18"/>
              </w:numPr>
              <w:spacing w:after="0"/>
              <w:jc w:val="both"/>
              <w:rPr>
                <w:rFonts w:ascii="Tahoma" w:eastAsiaTheme="majorEastAsia" w:hAnsi="Tahoma" w:cs="Tahoma"/>
                <w:bCs/>
              </w:rPr>
            </w:pPr>
          </w:p>
        </w:tc>
        <w:tc>
          <w:tcPr>
            <w:tcW w:w="9120" w:type="dxa"/>
            <w:tcMar>
              <w:top w:w="55" w:type="dxa"/>
              <w:left w:w="55" w:type="dxa"/>
              <w:bottom w:w="55" w:type="dxa"/>
              <w:right w:w="55" w:type="dxa"/>
            </w:tcMar>
            <w:vAlign w:val="center"/>
          </w:tcPr>
          <w:p w:rsidR="00077341" w:rsidRPr="005B21E3" w:rsidRDefault="00077341" w:rsidP="008F66B6">
            <w:pPr>
              <w:pStyle w:val="Textbody"/>
              <w:spacing w:line="276" w:lineRule="auto"/>
              <w:rPr>
                <w:rFonts w:ascii="Tahoma" w:hAnsi="Tahoma"/>
                <w:color w:val="000000"/>
                <w:sz w:val="22"/>
                <w:szCs w:val="22"/>
              </w:rPr>
            </w:pPr>
            <w:r w:rsidRPr="005B21E3">
              <w:rPr>
                <w:rFonts w:ascii="Tahoma" w:hAnsi="Tahoma"/>
                <w:color w:val="000000"/>
                <w:sz w:val="22"/>
                <w:szCs w:val="22"/>
              </w:rPr>
              <w:t>Komentarze w plikach PDF:</w:t>
            </w:r>
          </w:p>
          <w:p w:rsidR="00077341" w:rsidRPr="005B21E3" w:rsidRDefault="00077341" w:rsidP="0044167A">
            <w:pPr>
              <w:pStyle w:val="Textbody"/>
              <w:numPr>
                <w:ilvl w:val="0"/>
                <w:numId w:val="24"/>
              </w:numPr>
              <w:rPr>
                <w:rFonts w:ascii="Tahoma" w:hAnsi="Tahoma"/>
                <w:color w:val="000000"/>
                <w:sz w:val="22"/>
                <w:szCs w:val="22"/>
              </w:rPr>
            </w:pPr>
            <w:r w:rsidRPr="005B21E3">
              <w:rPr>
                <w:rFonts w:ascii="Tahoma" w:hAnsi="Tahoma"/>
                <w:color w:val="000000"/>
                <w:sz w:val="22"/>
                <w:szCs w:val="22"/>
              </w:rPr>
              <w:t>Dodawanie, zarządzanie, podgląd i nawigowanie komentarzami w dokumencie.</w:t>
            </w:r>
          </w:p>
          <w:p w:rsidR="00077341" w:rsidRPr="005B21E3" w:rsidRDefault="00077341" w:rsidP="0044167A">
            <w:pPr>
              <w:pStyle w:val="Textbody"/>
              <w:numPr>
                <w:ilvl w:val="0"/>
                <w:numId w:val="24"/>
              </w:numPr>
              <w:rPr>
                <w:rFonts w:ascii="Tahoma" w:hAnsi="Tahoma"/>
                <w:color w:val="000000"/>
                <w:sz w:val="22"/>
                <w:szCs w:val="22"/>
              </w:rPr>
            </w:pPr>
            <w:r w:rsidRPr="005B21E3">
              <w:rPr>
                <w:rFonts w:ascii="Tahoma" w:hAnsi="Tahoma"/>
                <w:color w:val="000000"/>
                <w:sz w:val="22"/>
                <w:szCs w:val="22"/>
              </w:rPr>
              <w:t>Rozbudowane możliwości edycyjne komentarzy (notatki, pola tekstowe, podkreślenia, linie, prostokąty, dymki itp.).</w:t>
            </w:r>
          </w:p>
          <w:p w:rsidR="00077341" w:rsidRPr="005B21E3" w:rsidRDefault="00077341" w:rsidP="0044167A">
            <w:pPr>
              <w:pStyle w:val="Textbody"/>
              <w:numPr>
                <w:ilvl w:val="0"/>
                <w:numId w:val="24"/>
              </w:numPr>
              <w:rPr>
                <w:rFonts w:ascii="Tahoma" w:hAnsi="Tahoma"/>
                <w:color w:val="000000"/>
                <w:sz w:val="22"/>
                <w:szCs w:val="22"/>
              </w:rPr>
            </w:pPr>
            <w:r w:rsidRPr="005B21E3">
              <w:rPr>
                <w:rFonts w:ascii="Tahoma" w:hAnsi="Tahoma"/>
                <w:color w:val="000000"/>
                <w:sz w:val="22"/>
                <w:szCs w:val="22"/>
              </w:rPr>
              <w:t>Narzędzie do pomiaru odległości.</w:t>
            </w:r>
          </w:p>
          <w:p w:rsidR="00077341" w:rsidRPr="005B21E3" w:rsidRDefault="00077341" w:rsidP="0044167A">
            <w:pPr>
              <w:pStyle w:val="Textbody"/>
              <w:numPr>
                <w:ilvl w:val="0"/>
                <w:numId w:val="24"/>
              </w:numPr>
              <w:rPr>
                <w:rFonts w:ascii="Tahoma" w:hAnsi="Tahoma"/>
                <w:color w:val="000000"/>
                <w:sz w:val="22"/>
                <w:szCs w:val="22"/>
              </w:rPr>
            </w:pPr>
            <w:r w:rsidRPr="005B21E3">
              <w:rPr>
                <w:rFonts w:ascii="Tahoma" w:hAnsi="Tahoma"/>
                <w:color w:val="000000"/>
                <w:sz w:val="22"/>
                <w:szCs w:val="22"/>
              </w:rPr>
              <w:t>Dołączanie plików do notatek.</w:t>
            </w:r>
          </w:p>
          <w:p w:rsidR="00077341" w:rsidRPr="005B21E3" w:rsidRDefault="00077341" w:rsidP="0044167A">
            <w:pPr>
              <w:pStyle w:val="Textbody"/>
              <w:numPr>
                <w:ilvl w:val="0"/>
                <w:numId w:val="24"/>
              </w:numPr>
              <w:rPr>
                <w:rFonts w:ascii="Tahoma" w:hAnsi="Tahoma"/>
                <w:color w:val="000000"/>
                <w:sz w:val="22"/>
                <w:szCs w:val="22"/>
              </w:rPr>
            </w:pPr>
            <w:r w:rsidRPr="005B21E3">
              <w:rPr>
                <w:rFonts w:ascii="Tahoma" w:hAnsi="Tahoma"/>
                <w:color w:val="000000"/>
                <w:sz w:val="22"/>
                <w:szCs w:val="22"/>
              </w:rPr>
              <w:t>Zarządzanie bibliotekami obiektów.</w:t>
            </w:r>
          </w:p>
          <w:p w:rsidR="00077341" w:rsidRPr="005B21E3" w:rsidRDefault="00077341" w:rsidP="0044167A">
            <w:pPr>
              <w:pStyle w:val="Textbody"/>
              <w:numPr>
                <w:ilvl w:val="0"/>
                <w:numId w:val="24"/>
              </w:numPr>
              <w:spacing w:line="276" w:lineRule="auto"/>
              <w:rPr>
                <w:rFonts w:ascii="Tahoma" w:hAnsi="Tahoma"/>
                <w:color w:val="000000"/>
                <w:sz w:val="22"/>
                <w:szCs w:val="22"/>
              </w:rPr>
            </w:pPr>
            <w:r w:rsidRPr="005B21E3">
              <w:rPr>
                <w:rFonts w:ascii="Tahoma" w:hAnsi="Tahoma"/>
                <w:color w:val="000000"/>
                <w:sz w:val="22"/>
                <w:szCs w:val="22"/>
              </w:rPr>
              <w:t>Import/eksport komentarzy i podsumowania komentarzy.</w:t>
            </w:r>
          </w:p>
        </w:tc>
      </w:tr>
      <w:tr w:rsidR="00077341" w:rsidRPr="005B21E3" w:rsidTr="002B7300">
        <w:tc>
          <w:tcPr>
            <w:tcW w:w="525" w:type="dxa"/>
            <w:shd w:val="clear" w:color="auto" w:fill="BFBFBF" w:themeFill="background1" w:themeFillShade="BF"/>
            <w:tcMar>
              <w:top w:w="55" w:type="dxa"/>
              <w:left w:w="55" w:type="dxa"/>
              <w:bottom w:w="55" w:type="dxa"/>
              <w:right w:w="55" w:type="dxa"/>
            </w:tcMar>
          </w:tcPr>
          <w:p w:rsidR="00077341" w:rsidRPr="005B21E3" w:rsidRDefault="00077341" w:rsidP="0044167A">
            <w:pPr>
              <w:pStyle w:val="Akapitzlist"/>
              <w:numPr>
                <w:ilvl w:val="0"/>
                <w:numId w:val="18"/>
              </w:numPr>
              <w:spacing w:after="0"/>
              <w:jc w:val="both"/>
              <w:rPr>
                <w:rFonts w:ascii="Tahoma" w:eastAsiaTheme="majorEastAsia" w:hAnsi="Tahoma" w:cs="Tahoma"/>
                <w:bCs/>
              </w:rPr>
            </w:pPr>
          </w:p>
        </w:tc>
        <w:tc>
          <w:tcPr>
            <w:tcW w:w="9120" w:type="dxa"/>
            <w:tcMar>
              <w:top w:w="55" w:type="dxa"/>
              <w:left w:w="55" w:type="dxa"/>
              <w:bottom w:w="55" w:type="dxa"/>
              <w:right w:w="55" w:type="dxa"/>
            </w:tcMar>
            <w:vAlign w:val="center"/>
          </w:tcPr>
          <w:p w:rsidR="00077341" w:rsidRPr="005B21E3" w:rsidRDefault="00077341" w:rsidP="008F66B6">
            <w:pPr>
              <w:pStyle w:val="Textbody"/>
              <w:spacing w:line="276" w:lineRule="auto"/>
              <w:rPr>
                <w:rFonts w:ascii="Tahoma" w:hAnsi="Tahoma"/>
                <w:color w:val="000000"/>
                <w:sz w:val="22"/>
                <w:szCs w:val="22"/>
              </w:rPr>
            </w:pPr>
            <w:r w:rsidRPr="005B21E3">
              <w:rPr>
                <w:rFonts w:ascii="Tahoma" w:hAnsi="Tahoma"/>
                <w:color w:val="000000"/>
                <w:sz w:val="22"/>
                <w:szCs w:val="22"/>
              </w:rPr>
              <w:t>Formularze w plikach PDF:</w:t>
            </w:r>
          </w:p>
          <w:p w:rsidR="00077341" w:rsidRPr="005B21E3" w:rsidRDefault="00077341" w:rsidP="0044167A">
            <w:pPr>
              <w:pStyle w:val="Textbody"/>
              <w:numPr>
                <w:ilvl w:val="0"/>
                <w:numId w:val="25"/>
              </w:numPr>
              <w:spacing w:line="276" w:lineRule="auto"/>
              <w:rPr>
                <w:rFonts w:ascii="Tahoma" w:hAnsi="Tahoma"/>
                <w:color w:val="000000"/>
                <w:sz w:val="22"/>
                <w:szCs w:val="22"/>
              </w:rPr>
            </w:pPr>
            <w:r w:rsidRPr="005B21E3">
              <w:rPr>
                <w:rFonts w:ascii="Tahoma" w:hAnsi="Tahoma"/>
                <w:color w:val="000000"/>
                <w:sz w:val="22"/>
                <w:szCs w:val="22"/>
              </w:rPr>
              <w:t>Wypełnianie i zapis formularzy, także XFA.</w:t>
            </w:r>
          </w:p>
          <w:p w:rsidR="00077341" w:rsidRPr="005B21E3" w:rsidRDefault="00077341" w:rsidP="0044167A">
            <w:pPr>
              <w:pStyle w:val="Textbody"/>
              <w:numPr>
                <w:ilvl w:val="0"/>
                <w:numId w:val="25"/>
              </w:numPr>
              <w:spacing w:line="276" w:lineRule="auto"/>
              <w:rPr>
                <w:rFonts w:ascii="Tahoma" w:hAnsi="Tahoma"/>
                <w:color w:val="000000"/>
                <w:sz w:val="22"/>
                <w:szCs w:val="22"/>
              </w:rPr>
            </w:pPr>
            <w:r w:rsidRPr="005B21E3">
              <w:rPr>
                <w:rFonts w:ascii="Tahoma" w:hAnsi="Tahoma"/>
                <w:color w:val="000000"/>
                <w:sz w:val="22"/>
                <w:szCs w:val="22"/>
              </w:rPr>
              <w:t>Import/eksport danych z/do formularza, resetowanie pól.</w:t>
            </w:r>
          </w:p>
          <w:p w:rsidR="00077341" w:rsidRPr="005B21E3" w:rsidRDefault="00077341" w:rsidP="0044167A">
            <w:pPr>
              <w:pStyle w:val="Textbody"/>
              <w:numPr>
                <w:ilvl w:val="0"/>
                <w:numId w:val="25"/>
              </w:numPr>
              <w:spacing w:line="276" w:lineRule="auto"/>
              <w:rPr>
                <w:rFonts w:ascii="Tahoma" w:hAnsi="Tahoma"/>
                <w:color w:val="000000"/>
                <w:sz w:val="22"/>
                <w:szCs w:val="22"/>
              </w:rPr>
            </w:pPr>
            <w:r w:rsidRPr="005B21E3">
              <w:rPr>
                <w:rFonts w:ascii="Tahoma" w:hAnsi="Tahoma"/>
                <w:color w:val="000000"/>
                <w:sz w:val="22"/>
                <w:szCs w:val="22"/>
              </w:rPr>
              <w:t>Wsparcie dla JavaScript.</w:t>
            </w:r>
          </w:p>
          <w:p w:rsidR="00077341" w:rsidRPr="005B21E3" w:rsidRDefault="00077341" w:rsidP="0044167A">
            <w:pPr>
              <w:pStyle w:val="Textbody"/>
              <w:numPr>
                <w:ilvl w:val="0"/>
                <w:numId w:val="25"/>
              </w:numPr>
              <w:spacing w:line="276" w:lineRule="auto"/>
              <w:rPr>
                <w:rFonts w:ascii="Tahoma" w:hAnsi="Tahoma"/>
                <w:color w:val="000000"/>
                <w:sz w:val="22"/>
                <w:szCs w:val="22"/>
              </w:rPr>
            </w:pPr>
            <w:r w:rsidRPr="005B21E3">
              <w:rPr>
                <w:rFonts w:ascii="Tahoma" w:hAnsi="Tahoma"/>
                <w:color w:val="000000"/>
                <w:sz w:val="22"/>
                <w:szCs w:val="22"/>
              </w:rPr>
              <w:t>Rysowanie i edycja kontrolek (pola tekstowe, przyciski, listy, checkboxy, podpisy).</w:t>
            </w:r>
          </w:p>
          <w:p w:rsidR="00077341" w:rsidRPr="005B21E3" w:rsidRDefault="00077341" w:rsidP="0044167A">
            <w:pPr>
              <w:pStyle w:val="Textbody"/>
              <w:numPr>
                <w:ilvl w:val="0"/>
                <w:numId w:val="25"/>
              </w:numPr>
              <w:spacing w:line="276" w:lineRule="auto"/>
              <w:rPr>
                <w:rFonts w:ascii="Tahoma" w:hAnsi="Tahoma"/>
                <w:color w:val="000000"/>
                <w:sz w:val="22"/>
                <w:szCs w:val="22"/>
              </w:rPr>
            </w:pPr>
            <w:r w:rsidRPr="005B21E3">
              <w:rPr>
                <w:rFonts w:ascii="Tahoma" w:hAnsi="Tahoma"/>
                <w:color w:val="000000"/>
                <w:sz w:val="22"/>
                <w:szCs w:val="22"/>
              </w:rPr>
              <w:t>Edycja statycznych formularzy XFA.</w:t>
            </w:r>
          </w:p>
        </w:tc>
      </w:tr>
      <w:tr w:rsidR="00077341" w:rsidRPr="005B21E3" w:rsidTr="002B7300">
        <w:tc>
          <w:tcPr>
            <w:tcW w:w="525" w:type="dxa"/>
            <w:shd w:val="clear" w:color="auto" w:fill="BFBFBF" w:themeFill="background1" w:themeFillShade="BF"/>
            <w:tcMar>
              <w:top w:w="55" w:type="dxa"/>
              <w:left w:w="55" w:type="dxa"/>
              <w:bottom w:w="55" w:type="dxa"/>
              <w:right w:w="55" w:type="dxa"/>
            </w:tcMar>
          </w:tcPr>
          <w:p w:rsidR="00077341" w:rsidRPr="005B21E3" w:rsidRDefault="00077341" w:rsidP="0044167A">
            <w:pPr>
              <w:pStyle w:val="Akapitzlist"/>
              <w:numPr>
                <w:ilvl w:val="0"/>
                <w:numId w:val="18"/>
              </w:numPr>
              <w:spacing w:after="0"/>
              <w:jc w:val="both"/>
              <w:rPr>
                <w:rFonts w:ascii="Tahoma" w:eastAsiaTheme="majorEastAsia" w:hAnsi="Tahoma" w:cs="Tahoma"/>
                <w:bCs/>
              </w:rPr>
            </w:pPr>
          </w:p>
        </w:tc>
        <w:tc>
          <w:tcPr>
            <w:tcW w:w="9120" w:type="dxa"/>
            <w:tcMar>
              <w:top w:w="55" w:type="dxa"/>
              <w:left w:w="55" w:type="dxa"/>
              <w:bottom w:w="55" w:type="dxa"/>
              <w:right w:w="55" w:type="dxa"/>
            </w:tcMar>
            <w:vAlign w:val="center"/>
          </w:tcPr>
          <w:p w:rsidR="00077341" w:rsidRPr="005B21E3" w:rsidRDefault="00077341" w:rsidP="008F66B6">
            <w:pPr>
              <w:pStyle w:val="Textbody"/>
              <w:spacing w:line="276" w:lineRule="auto"/>
              <w:rPr>
                <w:rFonts w:ascii="Tahoma" w:hAnsi="Tahoma"/>
                <w:color w:val="000000"/>
                <w:sz w:val="22"/>
                <w:szCs w:val="22"/>
              </w:rPr>
            </w:pPr>
            <w:r w:rsidRPr="005B21E3">
              <w:rPr>
                <w:rFonts w:ascii="Tahoma" w:hAnsi="Tahoma"/>
                <w:color w:val="000000"/>
                <w:sz w:val="22"/>
                <w:szCs w:val="22"/>
              </w:rPr>
              <w:t>Bezpieczeństwo plików PDF:</w:t>
            </w:r>
          </w:p>
          <w:p w:rsidR="00077341" w:rsidRPr="005B21E3" w:rsidRDefault="00077341" w:rsidP="0044167A">
            <w:pPr>
              <w:pStyle w:val="Textbody"/>
              <w:numPr>
                <w:ilvl w:val="0"/>
                <w:numId w:val="26"/>
              </w:numPr>
              <w:rPr>
                <w:rFonts w:ascii="Tahoma" w:hAnsi="Tahoma"/>
                <w:color w:val="000000"/>
                <w:sz w:val="22"/>
                <w:szCs w:val="22"/>
              </w:rPr>
            </w:pPr>
            <w:r w:rsidRPr="005B21E3">
              <w:rPr>
                <w:rFonts w:ascii="Tahoma" w:hAnsi="Tahoma"/>
                <w:color w:val="000000"/>
                <w:sz w:val="22"/>
                <w:szCs w:val="22"/>
              </w:rPr>
              <w:t>Dodawanie, edycja, usuwanie i zarządzanie hasłami i uprawnieniami w plikach PDF.</w:t>
            </w:r>
          </w:p>
          <w:p w:rsidR="00077341" w:rsidRPr="005B21E3" w:rsidRDefault="00077341" w:rsidP="0044167A">
            <w:pPr>
              <w:pStyle w:val="Textbody"/>
              <w:numPr>
                <w:ilvl w:val="0"/>
                <w:numId w:val="26"/>
              </w:numPr>
              <w:rPr>
                <w:rFonts w:ascii="Tahoma" w:hAnsi="Tahoma"/>
                <w:color w:val="000000"/>
                <w:sz w:val="22"/>
                <w:szCs w:val="22"/>
              </w:rPr>
            </w:pPr>
            <w:r w:rsidRPr="005B21E3">
              <w:rPr>
                <w:rFonts w:ascii="Tahoma" w:hAnsi="Tahoma"/>
                <w:color w:val="000000"/>
                <w:sz w:val="22"/>
                <w:szCs w:val="22"/>
              </w:rPr>
              <w:t>Dodawanie, edycja, usuwanie i zarządzanie podpisami cyfrowymi w plikach PDF.</w:t>
            </w:r>
          </w:p>
          <w:p w:rsidR="00077341" w:rsidRPr="005B21E3" w:rsidRDefault="00077341" w:rsidP="0044167A">
            <w:pPr>
              <w:pStyle w:val="Textbody"/>
              <w:numPr>
                <w:ilvl w:val="0"/>
                <w:numId w:val="26"/>
              </w:numPr>
              <w:rPr>
                <w:rFonts w:ascii="Tahoma" w:hAnsi="Tahoma"/>
                <w:color w:val="000000"/>
                <w:sz w:val="22"/>
                <w:szCs w:val="22"/>
              </w:rPr>
            </w:pPr>
            <w:r w:rsidRPr="005B21E3">
              <w:rPr>
                <w:rFonts w:ascii="Tahoma" w:hAnsi="Tahoma"/>
                <w:color w:val="000000"/>
                <w:sz w:val="22"/>
                <w:szCs w:val="22"/>
              </w:rPr>
              <w:t>Dodawanie, edycja, usuwanie i zarządzanie zasadami bezpieczeństwa.</w:t>
            </w:r>
          </w:p>
          <w:p w:rsidR="00077341" w:rsidRPr="005B21E3" w:rsidRDefault="00077341" w:rsidP="0044167A">
            <w:pPr>
              <w:pStyle w:val="Textbody"/>
              <w:numPr>
                <w:ilvl w:val="0"/>
                <w:numId w:val="26"/>
              </w:numPr>
              <w:spacing w:line="276" w:lineRule="auto"/>
              <w:rPr>
                <w:rFonts w:ascii="Tahoma" w:hAnsi="Tahoma"/>
                <w:color w:val="000000"/>
                <w:sz w:val="22"/>
                <w:szCs w:val="22"/>
              </w:rPr>
            </w:pPr>
            <w:r w:rsidRPr="005B21E3">
              <w:rPr>
                <w:rFonts w:ascii="Tahoma" w:hAnsi="Tahoma"/>
                <w:color w:val="000000"/>
                <w:sz w:val="22"/>
                <w:szCs w:val="22"/>
              </w:rPr>
              <w:t>Dodawanie, edycja, usuwanie i zarządzanie certyfikatami i uprawnieniami w plikach PDF.</w:t>
            </w:r>
          </w:p>
        </w:tc>
      </w:tr>
    </w:tbl>
    <w:p w:rsidR="00105E16" w:rsidRPr="005B21E3" w:rsidRDefault="00105E16" w:rsidP="009E32C2">
      <w:pPr>
        <w:jc w:val="both"/>
        <w:rPr>
          <w:rFonts w:ascii="Tahoma" w:eastAsiaTheme="majorEastAsia" w:hAnsi="Tahoma" w:cs="Tahoma"/>
          <w:bCs/>
        </w:rPr>
      </w:pPr>
    </w:p>
    <w:p w:rsidR="00FD11BB" w:rsidRPr="005B21E3" w:rsidRDefault="00FD11BB" w:rsidP="00A26792">
      <w:pPr>
        <w:pStyle w:val="Nagwek3"/>
        <w:numPr>
          <w:ilvl w:val="2"/>
          <w:numId w:val="1"/>
        </w:numPr>
        <w:rPr>
          <w:rFonts w:ascii="Tahoma" w:hAnsi="Tahoma" w:cs="Tahoma"/>
          <w:szCs w:val="22"/>
        </w:rPr>
      </w:pPr>
      <w:r w:rsidRPr="005B21E3">
        <w:rPr>
          <w:rFonts w:ascii="Tahoma" w:hAnsi="Tahoma" w:cs="Tahoma"/>
          <w:szCs w:val="22"/>
        </w:rPr>
        <w:t xml:space="preserve">Oprogramowanie edytorskie ABC PRO Legislator Standard lub </w:t>
      </w:r>
      <w:r w:rsidR="00466F0C" w:rsidRPr="005B21E3">
        <w:rPr>
          <w:rFonts w:ascii="Tahoma" w:hAnsi="Tahoma" w:cs="Tahoma"/>
          <w:szCs w:val="22"/>
        </w:rPr>
        <w:t xml:space="preserve">produkt </w:t>
      </w:r>
      <w:r w:rsidRPr="005B21E3">
        <w:rPr>
          <w:rFonts w:ascii="Tahoma" w:hAnsi="Tahoma" w:cs="Tahoma"/>
          <w:szCs w:val="22"/>
        </w:rPr>
        <w:t xml:space="preserve">równoważny: </w:t>
      </w:r>
    </w:p>
    <w:p w:rsidR="00FD11BB" w:rsidRPr="005B21E3" w:rsidRDefault="00FD11BB" w:rsidP="00FD11BB">
      <w:pPr>
        <w:ind w:left="11"/>
        <w:jc w:val="both"/>
        <w:rPr>
          <w:rFonts w:ascii="Tahoma" w:eastAsiaTheme="majorEastAsia" w:hAnsi="Tahoma" w:cs="Tahoma"/>
          <w:bCs/>
        </w:rPr>
      </w:pPr>
      <w:r w:rsidRPr="005B21E3">
        <w:rPr>
          <w:rFonts w:ascii="Tahoma" w:eastAsiaTheme="majorEastAsia" w:hAnsi="Tahoma" w:cs="Tahoma"/>
          <w:b/>
          <w:bCs/>
        </w:rPr>
        <w:t>1 licencja</w:t>
      </w:r>
      <w:r w:rsidRPr="005B21E3">
        <w:rPr>
          <w:rFonts w:ascii="Tahoma" w:eastAsiaTheme="majorEastAsia" w:hAnsi="Tahoma" w:cs="Tahoma"/>
          <w:bCs/>
        </w:rPr>
        <w:t xml:space="preserve"> stanowiskowa, na nośniku CD/DVD lub udostępnienie oprogramowania drogą elektroniczną poprzez dostęp do strony internetowej zawierającej dane oprogramowanie. Licencja typu „dla obecnego klienta” – przedłużenie 12 miesięcznej subskrypcji.</w:t>
      </w:r>
    </w:p>
    <w:tbl>
      <w:tblPr>
        <w:tblW w:w="964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25"/>
        <w:gridCol w:w="9120"/>
      </w:tblGrid>
      <w:tr w:rsidR="00FD11BB" w:rsidRPr="005B21E3" w:rsidTr="008F66B6">
        <w:trPr>
          <w:trHeight w:val="426"/>
          <w:tblHeader/>
        </w:trPr>
        <w:tc>
          <w:tcPr>
            <w:tcW w:w="525" w:type="dxa"/>
            <w:shd w:val="clear" w:color="auto" w:fill="BFBFBF" w:themeFill="background1" w:themeFillShade="BF"/>
            <w:tcMar>
              <w:top w:w="55" w:type="dxa"/>
              <w:left w:w="55" w:type="dxa"/>
              <w:bottom w:w="55" w:type="dxa"/>
              <w:right w:w="55" w:type="dxa"/>
            </w:tcMar>
            <w:vAlign w:val="center"/>
            <w:hideMark/>
          </w:tcPr>
          <w:p w:rsidR="00FD11BB" w:rsidRPr="005B21E3" w:rsidRDefault="00FD11BB" w:rsidP="008F66B6">
            <w:pPr>
              <w:autoSpaceDE w:val="0"/>
              <w:autoSpaceDN w:val="0"/>
              <w:adjustRightInd w:val="0"/>
              <w:jc w:val="both"/>
              <w:rPr>
                <w:rFonts w:ascii="Tahoma" w:hAnsi="Tahoma" w:cs="Tahoma"/>
                <w:b/>
                <w:bCs/>
              </w:rPr>
            </w:pPr>
            <w:r w:rsidRPr="005B21E3">
              <w:rPr>
                <w:rFonts w:ascii="Tahoma" w:hAnsi="Tahoma" w:cs="Tahoma"/>
                <w:b/>
                <w:bCs/>
              </w:rPr>
              <w:t xml:space="preserve">Lp. </w:t>
            </w:r>
          </w:p>
        </w:tc>
        <w:tc>
          <w:tcPr>
            <w:tcW w:w="9120" w:type="dxa"/>
            <w:shd w:val="clear" w:color="auto" w:fill="BFBFBF" w:themeFill="background1" w:themeFillShade="BF"/>
            <w:tcMar>
              <w:top w:w="55" w:type="dxa"/>
              <w:left w:w="55" w:type="dxa"/>
              <w:bottom w:w="55" w:type="dxa"/>
              <w:right w:w="55" w:type="dxa"/>
            </w:tcMar>
            <w:vAlign w:val="center"/>
            <w:hideMark/>
          </w:tcPr>
          <w:p w:rsidR="00FD11BB" w:rsidRPr="005B21E3" w:rsidRDefault="00FD11BB" w:rsidP="008F66B6">
            <w:pPr>
              <w:jc w:val="both"/>
              <w:rPr>
                <w:rFonts w:ascii="Tahoma" w:eastAsiaTheme="majorEastAsia" w:hAnsi="Tahoma" w:cs="Tahoma"/>
                <w:bCs/>
              </w:rPr>
            </w:pPr>
            <w:r w:rsidRPr="005B21E3">
              <w:rPr>
                <w:rFonts w:ascii="Tahoma" w:hAnsi="Tahoma" w:cs="Tahoma"/>
                <w:b/>
                <w:bCs/>
              </w:rPr>
              <w:t>Warunek równoważności</w:t>
            </w:r>
          </w:p>
        </w:tc>
      </w:tr>
      <w:tr w:rsidR="00FD11BB" w:rsidRPr="005B21E3" w:rsidTr="008F66B6">
        <w:tc>
          <w:tcPr>
            <w:tcW w:w="525" w:type="dxa"/>
            <w:shd w:val="clear" w:color="auto" w:fill="BFBFBF" w:themeFill="background1" w:themeFillShade="BF"/>
            <w:tcMar>
              <w:top w:w="55" w:type="dxa"/>
              <w:left w:w="55" w:type="dxa"/>
              <w:bottom w:w="55" w:type="dxa"/>
              <w:right w:w="55" w:type="dxa"/>
            </w:tcMar>
          </w:tcPr>
          <w:p w:rsidR="00FD11BB" w:rsidRPr="005B21E3" w:rsidRDefault="00FD11BB" w:rsidP="0044167A">
            <w:pPr>
              <w:pStyle w:val="Akapitzlist"/>
              <w:numPr>
                <w:ilvl w:val="0"/>
                <w:numId w:val="27"/>
              </w:numPr>
              <w:spacing w:after="0"/>
              <w:jc w:val="both"/>
              <w:rPr>
                <w:rFonts w:ascii="Tahoma" w:eastAsiaTheme="majorEastAsia" w:hAnsi="Tahoma" w:cs="Tahoma"/>
                <w:bCs/>
              </w:rPr>
            </w:pPr>
          </w:p>
        </w:tc>
        <w:tc>
          <w:tcPr>
            <w:tcW w:w="9120" w:type="dxa"/>
            <w:tcMar>
              <w:top w:w="55" w:type="dxa"/>
              <w:left w:w="55" w:type="dxa"/>
              <w:bottom w:w="55" w:type="dxa"/>
              <w:right w:w="55" w:type="dxa"/>
            </w:tcMar>
          </w:tcPr>
          <w:p w:rsidR="00FD11BB" w:rsidRPr="005B21E3" w:rsidRDefault="00FD11BB" w:rsidP="00FD11BB">
            <w:pPr>
              <w:rPr>
                <w:rFonts w:ascii="Tahoma" w:hAnsi="Tahoma" w:cs="Tahoma"/>
              </w:rPr>
            </w:pPr>
            <w:r w:rsidRPr="005B21E3">
              <w:rPr>
                <w:rFonts w:ascii="Tahoma" w:hAnsi="Tahoma" w:cs="Tahoma"/>
              </w:rPr>
              <w:t>Kompatybilność: oprogramowanie typu edytor XML w 100% poprawnie obsługujący w trybie edycji tekstu strukturalnego w formacie XML dla aktów prawnych.</w:t>
            </w:r>
          </w:p>
        </w:tc>
      </w:tr>
      <w:tr w:rsidR="00FD11BB" w:rsidRPr="005B21E3" w:rsidTr="008F66B6">
        <w:tc>
          <w:tcPr>
            <w:tcW w:w="525" w:type="dxa"/>
            <w:shd w:val="clear" w:color="auto" w:fill="BFBFBF" w:themeFill="background1" w:themeFillShade="BF"/>
            <w:tcMar>
              <w:top w:w="55" w:type="dxa"/>
              <w:left w:w="55" w:type="dxa"/>
              <w:bottom w:w="55" w:type="dxa"/>
              <w:right w:w="55" w:type="dxa"/>
            </w:tcMar>
          </w:tcPr>
          <w:p w:rsidR="00FD11BB" w:rsidRPr="005B21E3" w:rsidRDefault="00FD11BB" w:rsidP="0044167A">
            <w:pPr>
              <w:pStyle w:val="Akapitzlist"/>
              <w:numPr>
                <w:ilvl w:val="0"/>
                <w:numId w:val="27"/>
              </w:numPr>
              <w:spacing w:after="0"/>
              <w:jc w:val="both"/>
              <w:rPr>
                <w:rFonts w:ascii="Tahoma" w:eastAsiaTheme="majorEastAsia" w:hAnsi="Tahoma" w:cs="Tahoma"/>
                <w:bCs/>
              </w:rPr>
            </w:pPr>
          </w:p>
        </w:tc>
        <w:tc>
          <w:tcPr>
            <w:tcW w:w="9120" w:type="dxa"/>
            <w:tcMar>
              <w:top w:w="55" w:type="dxa"/>
              <w:left w:w="55" w:type="dxa"/>
              <w:bottom w:w="55" w:type="dxa"/>
              <w:right w:w="55" w:type="dxa"/>
            </w:tcMar>
          </w:tcPr>
          <w:p w:rsidR="00FD11BB" w:rsidRPr="005B21E3" w:rsidRDefault="00FD11BB" w:rsidP="00FD11BB">
            <w:pPr>
              <w:rPr>
                <w:rFonts w:ascii="Tahoma" w:hAnsi="Tahoma" w:cs="Tahoma"/>
              </w:rPr>
            </w:pPr>
            <w:r w:rsidRPr="005B21E3">
              <w:rPr>
                <w:rFonts w:ascii="Tahoma" w:hAnsi="Tahoma" w:cs="Tahoma"/>
              </w:rPr>
              <w:t>Możliwość opatrywania dowolnych aktów prawnych XML bezpiecznym podpisem elektronicznym walidowanym za pomocą kwalifikowanego certyfikatu bezpośrednio w edytorze bez konieczności używania do tego dodatkowych aplikacji.</w:t>
            </w:r>
          </w:p>
        </w:tc>
      </w:tr>
      <w:tr w:rsidR="00FD11BB" w:rsidRPr="005B21E3" w:rsidTr="008F66B6">
        <w:tc>
          <w:tcPr>
            <w:tcW w:w="525" w:type="dxa"/>
            <w:shd w:val="clear" w:color="auto" w:fill="BFBFBF" w:themeFill="background1" w:themeFillShade="BF"/>
            <w:tcMar>
              <w:top w:w="55" w:type="dxa"/>
              <w:left w:w="55" w:type="dxa"/>
              <w:bottom w:w="55" w:type="dxa"/>
              <w:right w:w="55" w:type="dxa"/>
            </w:tcMar>
          </w:tcPr>
          <w:p w:rsidR="00FD11BB" w:rsidRPr="005B21E3" w:rsidRDefault="00FD11BB" w:rsidP="0044167A">
            <w:pPr>
              <w:pStyle w:val="Akapitzlist"/>
              <w:numPr>
                <w:ilvl w:val="0"/>
                <w:numId w:val="27"/>
              </w:numPr>
              <w:spacing w:after="0"/>
              <w:jc w:val="both"/>
              <w:rPr>
                <w:rFonts w:ascii="Tahoma" w:eastAsiaTheme="majorEastAsia" w:hAnsi="Tahoma" w:cs="Tahoma"/>
                <w:bCs/>
              </w:rPr>
            </w:pPr>
          </w:p>
        </w:tc>
        <w:tc>
          <w:tcPr>
            <w:tcW w:w="9120" w:type="dxa"/>
            <w:tcMar>
              <w:top w:w="55" w:type="dxa"/>
              <w:left w:w="55" w:type="dxa"/>
              <w:bottom w:w="55" w:type="dxa"/>
              <w:right w:w="55" w:type="dxa"/>
            </w:tcMar>
          </w:tcPr>
          <w:p w:rsidR="00FD11BB" w:rsidRPr="005B21E3" w:rsidRDefault="00FD11BB" w:rsidP="00FD11BB">
            <w:pPr>
              <w:rPr>
                <w:rFonts w:ascii="Tahoma" w:hAnsi="Tahoma" w:cs="Tahoma"/>
              </w:rPr>
            </w:pPr>
            <w:r w:rsidRPr="005B21E3">
              <w:rPr>
                <w:rFonts w:ascii="Tahoma" w:hAnsi="Tahoma" w:cs="Tahoma"/>
              </w:rPr>
              <w:t>Kompatybilny z systemami operacyjnymi i oprogramowaniem biurowym użytkowanymi przez Zamawiającego (tj. Microsoft Windows 7, Microsoft Office 2010/2013).</w:t>
            </w:r>
          </w:p>
        </w:tc>
      </w:tr>
    </w:tbl>
    <w:p w:rsidR="00466F0C" w:rsidRPr="005B21E3" w:rsidRDefault="00466F0C">
      <w:pPr>
        <w:rPr>
          <w:rFonts w:ascii="Tahoma" w:eastAsiaTheme="majorEastAsia" w:hAnsi="Tahoma" w:cs="Tahoma"/>
          <w:bCs/>
        </w:rPr>
      </w:pPr>
    </w:p>
    <w:p w:rsidR="00427EA6" w:rsidRPr="005B21E3" w:rsidRDefault="00427EA6" w:rsidP="00A26792">
      <w:pPr>
        <w:pStyle w:val="Nagwek1"/>
        <w:rPr>
          <w:rFonts w:cs="Tahoma"/>
          <w:bCs w:val="0"/>
        </w:rPr>
      </w:pPr>
      <w:r w:rsidRPr="005B21E3">
        <w:rPr>
          <w:rFonts w:cs="Tahoma"/>
          <w:bCs w:val="0"/>
        </w:rPr>
        <w:t>Jeśli udostępnienie oprogramowania będzie odbywać się poprzez dostęp do strony internetowej to Wykonawca zobowiązany jest podać dokładny adres tej strony w opisi</w:t>
      </w:r>
      <w:r w:rsidR="00D37EEB">
        <w:rPr>
          <w:rFonts w:cs="Tahoma"/>
          <w:bCs w:val="0"/>
        </w:rPr>
        <w:t>e szczegółowym zawartym w TABELACH</w:t>
      </w:r>
      <w:r w:rsidRPr="005B21E3">
        <w:rPr>
          <w:rFonts w:cs="Tahoma"/>
          <w:bCs w:val="0"/>
        </w:rPr>
        <w:t xml:space="preserve"> NR 1</w:t>
      </w:r>
      <w:r w:rsidR="00D37EEB">
        <w:rPr>
          <w:rFonts w:cs="Tahoma"/>
          <w:bCs w:val="0"/>
        </w:rPr>
        <w:t>, 3, 5</w:t>
      </w:r>
      <w:r w:rsidRPr="005B21E3">
        <w:rPr>
          <w:rFonts w:cs="Tahoma"/>
          <w:bCs w:val="0"/>
        </w:rPr>
        <w:t xml:space="preserve"> w Formularzu Ofertowym stanowiącym Załącznik nr 1 do SIWZ.</w:t>
      </w:r>
    </w:p>
    <w:p w:rsidR="0049450F" w:rsidRPr="005B21E3" w:rsidRDefault="003F3557" w:rsidP="00A26792">
      <w:pPr>
        <w:pStyle w:val="Nagwek1"/>
        <w:numPr>
          <w:ilvl w:val="0"/>
          <w:numId w:val="1"/>
        </w:numPr>
        <w:jc w:val="both"/>
        <w:rPr>
          <w:rFonts w:cs="Tahoma"/>
        </w:rPr>
      </w:pPr>
      <w:r w:rsidRPr="005B21E3">
        <w:rPr>
          <w:rFonts w:cs="Tahoma"/>
        </w:rPr>
        <w:t>Wymagania i informa</w:t>
      </w:r>
      <w:r w:rsidR="00456E42" w:rsidRPr="005B21E3">
        <w:rPr>
          <w:rFonts w:cs="Tahoma"/>
        </w:rPr>
        <w:t>cje dodatkowe dotyczące przedmiotu zamówienia</w:t>
      </w:r>
      <w:r w:rsidRPr="005B21E3">
        <w:rPr>
          <w:rFonts w:cs="Tahoma"/>
        </w:rPr>
        <w:t xml:space="preserve">: </w:t>
      </w:r>
    </w:p>
    <w:p w:rsidR="00F76230" w:rsidRPr="005B21E3" w:rsidRDefault="00F76230" w:rsidP="0044167A">
      <w:pPr>
        <w:pStyle w:val="Akapitzlist"/>
        <w:numPr>
          <w:ilvl w:val="0"/>
          <w:numId w:val="2"/>
        </w:numPr>
        <w:tabs>
          <w:tab w:val="left" w:pos="851"/>
        </w:tabs>
        <w:spacing w:after="0"/>
        <w:ind w:right="-1"/>
        <w:jc w:val="both"/>
        <w:rPr>
          <w:rFonts w:ascii="Tahoma" w:hAnsi="Tahoma" w:cs="Tahoma"/>
        </w:rPr>
      </w:pPr>
      <w:r w:rsidRPr="005B21E3">
        <w:rPr>
          <w:rFonts w:ascii="Tahoma" w:hAnsi="Tahoma" w:cs="Tahoma"/>
        </w:rPr>
        <w:t xml:space="preserve">Zamawiający dopuszcza możliwość dostarczenia oprogramowania w wersji najnowszej dostępnej na rynku. </w:t>
      </w:r>
    </w:p>
    <w:p w:rsidR="00F76230" w:rsidRPr="005B21E3" w:rsidRDefault="00F76230" w:rsidP="0044167A">
      <w:pPr>
        <w:pStyle w:val="Akapitzlist"/>
        <w:numPr>
          <w:ilvl w:val="0"/>
          <w:numId w:val="2"/>
        </w:numPr>
        <w:tabs>
          <w:tab w:val="left" w:pos="851"/>
        </w:tabs>
        <w:spacing w:after="0"/>
        <w:ind w:right="-1"/>
        <w:jc w:val="both"/>
        <w:rPr>
          <w:rFonts w:ascii="Tahoma" w:hAnsi="Tahoma" w:cs="Tahoma"/>
        </w:rPr>
      </w:pPr>
      <w:r w:rsidRPr="005B21E3">
        <w:rPr>
          <w:rFonts w:ascii="Tahoma" w:hAnsi="Tahoma" w:cs="Tahoma"/>
        </w:rPr>
        <w:t>Dopuszcza się zaoferowanie produktów równoważnych do oprogramowani wskazanych w punkcie 1.</w:t>
      </w:r>
      <w:r w:rsidR="009318E9" w:rsidRPr="005B21E3">
        <w:rPr>
          <w:rFonts w:ascii="Tahoma" w:hAnsi="Tahoma" w:cs="Tahoma"/>
        </w:rPr>
        <w:t>1</w:t>
      </w:r>
      <w:r w:rsidRPr="005B21E3">
        <w:rPr>
          <w:rFonts w:ascii="Tahoma" w:hAnsi="Tahoma" w:cs="Tahoma"/>
        </w:rPr>
        <w:t xml:space="preserve"> niniejszego OPZ. Równoważność oznacza, że: </w:t>
      </w:r>
    </w:p>
    <w:p w:rsidR="00F76230" w:rsidRPr="005B21E3" w:rsidRDefault="00F76230" w:rsidP="0044167A">
      <w:pPr>
        <w:pStyle w:val="Akapitzlist"/>
        <w:numPr>
          <w:ilvl w:val="1"/>
          <w:numId w:val="2"/>
        </w:numPr>
        <w:tabs>
          <w:tab w:val="left" w:pos="851"/>
        </w:tabs>
        <w:spacing w:after="0"/>
        <w:ind w:right="-1"/>
        <w:jc w:val="both"/>
        <w:rPr>
          <w:rFonts w:ascii="Tahoma" w:hAnsi="Tahoma" w:cs="Tahoma"/>
        </w:rPr>
      </w:pPr>
      <w:r w:rsidRPr="005B21E3">
        <w:rPr>
          <w:rFonts w:ascii="Tahoma" w:hAnsi="Tahoma" w:cs="Tahoma"/>
        </w:rPr>
        <w:t xml:space="preserve">oprogramowanie równoważne musi być kompatybilne i w sposób niezakłócony współdziałać z oprogramowaniem (Windows </w:t>
      </w:r>
      <w:r w:rsidR="00893F98" w:rsidRPr="005B21E3">
        <w:rPr>
          <w:rFonts w:ascii="Tahoma" w:hAnsi="Tahoma" w:cs="Tahoma"/>
        </w:rPr>
        <w:t>7</w:t>
      </w:r>
      <w:r w:rsidRPr="005B21E3">
        <w:rPr>
          <w:rFonts w:ascii="Tahoma" w:hAnsi="Tahoma" w:cs="Tahoma"/>
        </w:rPr>
        <w:t xml:space="preserve">, Windows </w:t>
      </w:r>
      <w:r w:rsidR="00893F98" w:rsidRPr="005B21E3">
        <w:rPr>
          <w:rFonts w:ascii="Tahoma" w:hAnsi="Tahoma" w:cs="Tahoma"/>
        </w:rPr>
        <w:t>8/8.1/10</w:t>
      </w:r>
      <w:r w:rsidRPr="005B21E3">
        <w:rPr>
          <w:rFonts w:ascii="Tahoma" w:hAnsi="Tahoma" w:cs="Tahoma"/>
        </w:rPr>
        <w:t>, Microsoft Office 2010</w:t>
      </w:r>
      <w:r w:rsidR="00893F98" w:rsidRPr="005B21E3">
        <w:rPr>
          <w:rFonts w:ascii="Tahoma" w:hAnsi="Tahoma" w:cs="Tahoma"/>
        </w:rPr>
        <w:t>/2013/2016</w:t>
      </w:r>
      <w:r w:rsidRPr="005B21E3">
        <w:rPr>
          <w:rFonts w:ascii="Tahoma" w:hAnsi="Tahoma" w:cs="Tahoma"/>
        </w:rPr>
        <w:t>), sprzętem funkcjonującym u Zamawiającego.</w:t>
      </w:r>
    </w:p>
    <w:p w:rsidR="00F76230" w:rsidRPr="005B21E3" w:rsidRDefault="00F76230" w:rsidP="0044167A">
      <w:pPr>
        <w:pStyle w:val="Akapitzlist"/>
        <w:numPr>
          <w:ilvl w:val="1"/>
          <w:numId w:val="2"/>
        </w:numPr>
        <w:tabs>
          <w:tab w:val="left" w:pos="851"/>
        </w:tabs>
        <w:spacing w:after="0"/>
        <w:ind w:right="-1"/>
        <w:jc w:val="both"/>
        <w:rPr>
          <w:rFonts w:ascii="Tahoma" w:hAnsi="Tahoma" w:cs="Tahoma"/>
        </w:rPr>
      </w:pPr>
      <w:r w:rsidRPr="005B21E3">
        <w:rPr>
          <w:rFonts w:ascii="Tahoma" w:hAnsi="Tahoma" w:cs="Tahoma"/>
        </w:rPr>
        <w:t xml:space="preserve">oprogramowanie równoważne musi zapewniać co najmniej pełną funkcjonalność oprogramowania w stosunku, do którego jest wskazywana przez wykonawcę jako równoważne i posiadać co najmniej takie same parametry techniczne i funkcjonalne. </w:t>
      </w:r>
    </w:p>
    <w:p w:rsidR="00F76230" w:rsidRPr="005B21E3" w:rsidRDefault="00F76230" w:rsidP="0044167A">
      <w:pPr>
        <w:pStyle w:val="Akapitzlist"/>
        <w:numPr>
          <w:ilvl w:val="1"/>
          <w:numId w:val="2"/>
        </w:numPr>
        <w:tabs>
          <w:tab w:val="left" w:pos="851"/>
        </w:tabs>
        <w:spacing w:after="0"/>
        <w:ind w:right="-1"/>
        <w:jc w:val="both"/>
        <w:rPr>
          <w:rFonts w:ascii="Tahoma" w:hAnsi="Tahoma" w:cs="Tahoma"/>
        </w:rPr>
      </w:pPr>
      <w:r w:rsidRPr="005B21E3">
        <w:rPr>
          <w:rFonts w:ascii="Tahoma" w:hAnsi="Tahoma" w:cs="Tahoma"/>
        </w:rPr>
        <w:t>warunki licencji oprogramowania równoważnego w każdym aspekcie licencjonowania muszą być nie gorsze niż licencje o programowania wskazanego</w:t>
      </w:r>
    </w:p>
    <w:p w:rsidR="00F76230" w:rsidRPr="005B21E3" w:rsidRDefault="00F76230" w:rsidP="00DB5C8F">
      <w:pPr>
        <w:pStyle w:val="Akapitzlist"/>
        <w:tabs>
          <w:tab w:val="left" w:pos="851"/>
        </w:tabs>
        <w:spacing w:after="0"/>
        <w:ind w:left="1440" w:right="-1"/>
        <w:jc w:val="both"/>
        <w:rPr>
          <w:rFonts w:ascii="Tahoma" w:hAnsi="Tahoma" w:cs="Tahoma"/>
        </w:rPr>
      </w:pPr>
      <w:r w:rsidRPr="005B21E3">
        <w:rPr>
          <w:rFonts w:ascii="Tahoma" w:hAnsi="Tahoma" w:cs="Tahoma"/>
        </w:rPr>
        <w:t xml:space="preserve">przez Zamawiającego w stosunku do którego jest równoważna, </w:t>
      </w:r>
    </w:p>
    <w:p w:rsidR="00F76230" w:rsidRPr="005B21E3" w:rsidRDefault="00F76230" w:rsidP="0044167A">
      <w:pPr>
        <w:pStyle w:val="Akapitzlist"/>
        <w:numPr>
          <w:ilvl w:val="1"/>
          <w:numId w:val="2"/>
        </w:numPr>
        <w:tabs>
          <w:tab w:val="left" w:pos="851"/>
        </w:tabs>
        <w:spacing w:after="0"/>
        <w:ind w:right="-1"/>
        <w:jc w:val="both"/>
        <w:rPr>
          <w:rFonts w:ascii="Tahoma" w:hAnsi="Tahoma" w:cs="Tahoma"/>
        </w:rPr>
      </w:pPr>
      <w:r w:rsidRPr="005B21E3">
        <w:rPr>
          <w:rFonts w:ascii="Tahoma" w:hAnsi="Tahoma" w:cs="Tahoma"/>
        </w:rPr>
        <w:t>warunki i zakres subskrypcji licencji dla oprogramowania równoważnego muszą</w:t>
      </w:r>
      <w:r w:rsidR="00C13232" w:rsidRPr="005B21E3">
        <w:rPr>
          <w:rFonts w:ascii="Tahoma" w:hAnsi="Tahoma" w:cs="Tahoma"/>
        </w:rPr>
        <w:t xml:space="preserve"> </w:t>
      </w:r>
      <w:r w:rsidRPr="005B21E3">
        <w:rPr>
          <w:rFonts w:ascii="Tahoma" w:hAnsi="Tahoma" w:cs="Tahoma"/>
        </w:rPr>
        <w:t>być nie gorsze niż dla oprogramowania wskazanego przez Zamawiającego w</w:t>
      </w:r>
      <w:r w:rsidR="00C13232" w:rsidRPr="005B21E3">
        <w:rPr>
          <w:rFonts w:ascii="Tahoma" w:hAnsi="Tahoma" w:cs="Tahoma"/>
        </w:rPr>
        <w:t xml:space="preserve"> </w:t>
      </w:r>
      <w:r w:rsidRPr="005B21E3">
        <w:rPr>
          <w:rFonts w:ascii="Tahoma" w:hAnsi="Tahoma" w:cs="Tahoma"/>
        </w:rPr>
        <w:t>stosunku do którego jest równoważna</w:t>
      </w:r>
      <w:r w:rsidR="00343D18" w:rsidRPr="005B21E3">
        <w:rPr>
          <w:rFonts w:ascii="Tahoma" w:hAnsi="Tahoma" w:cs="Tahoma"/>
        </w:rPr>
        <w:t>.</w:t>
      </w:r>
    </w:p>
    <w:p w:rsidR="00343D18" w:rsidRPr="005B21E3" w:rsidRDefault="00343D18" w:rsidP="0044167A">
      <w:pPr>
        <w:pStyle w:val="Akapitzlist"/>
        <w:numPr>
          <w:ilvl w:val="0"/>
          <w:numId w:val="2"/>
        </w:numPr>
        <w:tabs>
          <w:tab w:val="left" w:pos="851"/>
        </w:tabs>
        <w:spacing w:after="0"/>
        <w:ind w:right="-1"/>
        <w:jc w:val="both"/>
        <w:rPr>
          <w:rFonts w:ascii="Tahoma" w:hAnsi="Tahoma" w:cs="Tahoma"/>
        </w:rPr>
      </w:pPr>
      <w:r w:rsidRPr="005B21E3">
        <w:rPr>
          <w:rFonts w:ascii="Tahoma" w:hAnsi="Tahoma" w:cs="Tahoma"/>
        </w:rPr>
        <w:t>Zamawiający wymaga, aby wykonawca w formularzu ofertowym opisał wszystkie dane techniczne skł</w:t>
      </w:r>
      <w:r w:rsidR="008E0166" w:rsidRPr="005B21E3">
        <w:rPr>
          <w:rFonts w:ascii="Tahoma" w:hAnsi="Tahoma" w:cs="Tahoma"/>
        </w:rPr>
        <w:t>adające się na dany asortyment</w:t>
      </w:r>
      <w:r w:rsidRPr="005B21E3">
        <w:rPr>
          <w:rFonts w:ascii="Tahoma" w:hAnsi="Tahoma" w:cs="Tahoma"/>
        </w:rPr>
        <w:t xml:space="preserve"> zgodnym z zamówieniem.</w:t>
      </w:r>
      <w:r w:rsidR="008E0166" w:rsidRPr="005B21E3">
        <w:rPr>
          <w:rFonts w:ascii="Tahoma" w:hAnsi="Tahoma" w:cs="Tahoma"/>
        </w:rPr>
        <w:t xml:space="preserve"> </w:t>
      </w:r>
    </w:p>
    <w:p w:rsidR="00C13232" w:rsidRPr="005B21E3" w:rsidRDefault="00C13232" w:rsidP="00DB5C8F">
      <w:pPr>
        <w:pStyle w:val="Akapitzlist"/>
        <w:tabs>
          <w:tab w:val="left" w:pos="851"/>
        </w:tabs>
        <w:spacing w:after="0"/>
        <w:ind w:left="1440" w:right="-1"/>
        <w:jc w:val="both"/>
        <w:rPr>
          <w:rFonts w:ascii="Tahoma" w:hAnsi="Tahoma" w:cs="Tahoma"/>
        </w:rPr>
      </w:pPr>
    </w:p>
    <w:p w:rsidR="007F1B6E" w:rsidRPr="005B21E3" w:rsidRDefault="00920F8C" w:rsidP="00A26792">
      <w:pPr>
        <w:pStyle w:val="Nagwek1"/>
        <w:numPr>
          <w:ilvl w:val="0"/>
          <w:numId w:val="1"/>
        </w:numPr>
        <w:jc w:val="both"/>
        <w:rPr>
          <w:rFonts w:cs="Tahoma"/>
        </w:rPr>
      </w:pPr>
      <w:r w:rsidRPr="005B21E3">
        <w:rPr>
          <w:rFonts w:cs="Tahoma"/>
        </w:rPr>
        <w:t>Oświadczenia i zobowiązania Wykonawcy</w:t>
      </w:r>
      <w:r w:rsidR="00683E6E" w:rsidRPr="005B21E3">
        <w:rPr>
          <w:rFonts w:cs="Tahoma"/>
        </w:rPr>
        <w:t>:</w:t>
      </w:r>
    </w:p>
    <w:p w:rsidR="00680696" w:rsidRPr="005B21E3" w:rsidRDefault="00920F8C" w:rsidP="0044167A">
      <w:pPr>
        <w:pStyle w:val="Akapitzlist"/>
        <w:numPr>
          <w:ilvl w:val="0"/>
          <w:numId w:val="3"/>
        </w:numPr>
        <w:tabs>
          <w:tab w:val="left" w:pos="284"/>
          <w:tab w:val="left" w:pos="426"/>
          <w:tab w:val="left" w:pos="709"/>
        </w:tabs>
        <w:spacing w:after="0"/>
        <w:jc w:val="both"/>
        <w:rPr>
          <w:rFonts w:ascii="Tahoma" w:hAnsi="Tahoma" w:cs="Tahoma"/>
        </w:rPr>
      </w:pPr>
      <w:bookmarkStart w:id="19" w:name="OLE_LINK82"/>
      <w:bookmarkStart w:id="20" w:name="OLE_LINK83"/>
      <w:bookmarkStart w:id="21" w:name="OLE_LINK84"/>
      <w:bookmarkStart w:id="22" w:name="OLE_LINK85"/>
      <w:r w:rsidRPr="005B21E3">
        <w:rPr>
          <w:rFonts w:ascii="Tahoma" w:hAnsi="Tahoma" w:cs="Tahoma"/>
        </w:rPr>
        <w:t>Wykonawca oświadc</w:t>
      </w:r>
      <w:r w:rsidR="00E00968" w:rsidRPr="005B21E3">
        <w:rPr>
          <w:rFonts w:ascii="Tahoma" w:hAnsi="Tahoma" w:cs="Tahoma"/>
        </w:rPr>
        <w:t xml:space="preserve">za, że posiada upoważnienie do </w:t>
      </w:r>
      <w:r w:rsidRPr="005B21E3">
        <w:rPr>
          <w:rFonts w:ascii="Tahoma" w:hAnsi="Tahoma" w:cs="Tahoma"/>
        </w:rPr>
        <w:t>udzielania licencji na oprogramowanie.</w:t>
      </w:r>
    </w:p>
    <w:p w:rsidR="00920F8C" w:rsidRPr="005B21E3" w:rsidRDefault="00920F8C" w:rsidP="0044167A">
      <w:pPr>
        <w:pStyle w:val="Akapitzlist"/>
        <w:numPr>
          <w:ilvl w:val="0"/>
          <w:numId w:val="3"/>
        </w:numPr>
        <w:tabs>
          <w:tab w:val="left" w:pos="284"/>
          <w:tab w:val="left" w:pos="426"/>
          <w:tab w:val="left" w:pos="709"/>
        </w:tabs>
        <w:spacing w:after="0"/>
        <w:jc w:val="both"/>
        <w:rPr>
          <w:rFonts w:ascii="Tahoma" w:hAnsi="Tahoma" w:cs="Tahoma"/>
        </w:rPr>
      </w:pPr>
      <w:r w:rsidRPr="005B21E3">
        <w:rPr>
          <w:rFonts w:ascii="Tahoma" w:hAnsi="Tahoma" w:cs="Tahoma"/>
        </w:rPr>
        <w:t xml:space="preserve">Wykonawca oświadcza, że przedmiot umowy jest wolny od wad fizycznych i prawnych. </w:t>
      </w:r>
    </w:p>
    <w:p w:rsidR="00920F8C" w:rsidRPr="005B21E3" w:rsidRDefault="00920F8C" w:rsidP="0044167A">
      <w:pPr>
        <w:pStyle w:val="Akapitzlist"/>
        <w:numPr>
          <w:ilvl w:val="0"/>
          <w:numId w:val="3"/>
        </w:numPr>
        <w:tabs>
          <w:tab w:val="left" w:pos="284"/>
          <w:tab w:val="left" w:pos="426"/>
          <w:tab w:val="left" w:pos="709"/>
        </w:tabs>
        <w:spacing w:after="0"/>
        <w:jc w:val="both"/>
        <w:rPr>
          <w:rFonts w:ascii="Tahoma" w:hAnsi="Tahoma" w:cs="Tahoma"/>
        </w:rPr>
      </w:pPr>
      <w:r w:rsidRPr="005B21E3">
        <w:rPr>
          <w:rFonts w:ascii="Tahoma" w:hAnsi="Tahoma" w:cs="Tahoma"/>
        </w:rPr>
        <w:t>Wykonawca będzie realizował przedmiot umowy z należytą starannością, przy zachowaniu zasad współczesnej wiedzy technicznej i zgodnie z przepisami prawa oraz zapisami SIWZ.</w:t>
      </w:r>
    </w:p>
    <w:p w:rsidR="00140F6E" w:rsidRPr="005B21E3" w:rsidRDefault="00920F8C" w:rsidP="0044167A">
      <w:pPr>
        <w:pStyle w:val="Akapitzlist"/>
        <w:numPr>
          <w:ilvl w:val="0"/>
          <w:numId w:val="3"/>
        </w:numPr>
        <w:tabs>
          <w:tab w:val="left" w:pos="284"/>
          <w:tab w:val="left" w:pos="426"/>
          <w:tab w:val="left" w:pos="709"/>
        </w:tabs>
        <w:spacing w:after="0"/>
        <w:jc w:val="both"/>
        <w:rPr>
          <w:rFonts w:ascii="Tahoma" w:hAnsi="Tahoma" w:cs="Tahoma"/>
        </w:rPr>
      </w:pPr>
      <w:r w:rsidRPr="005B21E3">
        <w:rPr>
          <w:rFonts w:ascii="Tahoma" w:hAnsi="Tahoma" w:cs="Tahoma"/>
        </w:rPr>
        <w:t>Licencja będzie wystawiona na Zamawiającego.</w:t>
      </w:r>
      <w:bookmarkEnd w:id="19"/>
      <w:bookmarkEnd w:id="20"/>
      <w:bookmarkEnd w:id="21"/>
      <w:bookmarkEnd w:id="22"/>
    </w:p>
    <w:sectPr w:rsidR="00140F6E" w:rsidRPr="005B21E3" w:rsidSect="00D028D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8F6" w:rsidRDefault="000648F6" w:rsidP="007B2D62">
      <w:pPr>
        <w:spacing w:after="0" w:line="240" w:lineRule="auto"/>
      </w:pPr>
      <w:r>
        <w:separator/>
      </w:r>
    </w:p>
  </w:endnote>
  <w:endnote w:type="continuationSeparator" w:id="0">
    <w:p w:rsidR="000648F6" w:rsidRDefault="000648F6" w:rsidP="007B2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Gungsuh">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8634031"/>
      <w:docPartObj>
        <w:docPartGallery w:val="Page Numbers (Bottom of Page)"/>
        <w:docPartUnique/>
      </w:docPartObj>
    </w:sdtPr>
    <w:sdtEndPr/>
    <w:sdtContent>
      <w:sdt>
        <w:sdtPr>
          <w:id w:val="-1669238322"/>
          <w:docPartObj>
            <w:docPartGallery w:val="Page Numbers (Top of Page)"/>
            <w:docPartUnique/>
          </w:docPartObj>
        </w:sdtPr>
        <w:sdtEndPr/>
        <w:sdtContent>
          <w:p w:rsidR="00E9321B" w:rsidRDefault="00E9321B">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B77CA4">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B77CA4">
              <w:rPr>
                <w:b/>
                <w:bCs/>
                <w:noProof/>
              </w:rPr>
              <w:t>30</w:t>
            </w:r>
            <w:r>
              <w:rPr>
                <w:b/>
                <w:bCs/>
                <w:sz w:val="24"/>
                <w:szCs w:val="24"/>
              </w:rPr>
              <w:fldChar w:fldCharType="end"/>
            </w:r>
          </w:p>
        </w:sdtContent>
      </w:sdt>
    </w:sdtContent>
  </w:sdt>
  <w:p w:rsidR="00E9321B" w:rsidRDefault="00E9321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8F6" w:rsidRDefault="000648F6" w:rsidP="007B2D62">
      <w:pPr>
        <w:spacing w:after="0" w:line="240" w:lineRule="auto"/>
      </w:pPr>
      <w:r>
        <w:separator/>
      </w:r>
    </w:p>
  </w:footnote>
  <w:footnote w:type="continuationSeparator" w:id="0">
    <w:p w:rsidR="000648F6" w:rsidRDefault="000648F6" w:rsidP="007B2D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600" w:rsidRPr="0077702E" w:rsidRDefault="00C321CC" w:rsidP="0069332B">
    <w:pPr>
      <w:pStyle w:val="Nagwek"/>
      <w:tabs>
        <w:tab w:val="clear" w:pos="9072"/>
        <w:tab w:val="right" w:pos="10490"/>
      </w:tabs>
      <w:jc w:val="both"/>
      <w:rPr>
        <w:rFonts w:ascii="Tahoma" w:hAnsi="Tahoma" w:cs="Tahoma"/>
        <w:b/>
      </w:rPr>
    </w:pPr>
    <w:r>
      <w:rPr>
        <w:rFonts w:ascii="Tahoma" w:hAnsi="Tahoma" w:cs="Tahoma"/>
        <w:b/>
      </w:rPr>
      <w:t>Znak sprawy: ZTM.EZ.3310.13.2017</w:t>
    </w:r>
    <w:r w:rsidR="00741ED1">
      <w:rPr>
        <w:rFonts w:ascii="Tahoma" w:hAnsi="Tahoma" w:cs="Tahoma"/>
        <w:b/>
      </w:rPr>
      <w:t xml:space="preserve">     </w:t>
    </w:r>
    <w:r w:rsidR="00E9321B" w:rsidRPr="007A4229">
      <w:rPr>
        <w:rFonts w:ascii="Tahoma" w:hAnsi="Tahoma" w:cs="Tahoma"/>
        <w:b/>
      </w:rPr>
      <w:t xml:space="preserve">Załącznik nr </w:t>
    </w:r>
    <w:r w:rsidR="00741ED1">
      <w:rPr>
        <w:rFonts w:ascii="Tahoma" w:hAnsi="Tahoma" w:cs="Tahoma"/>
        <w:b/>
      </w:rPr>
      <w:t>6 do SIWZ Opis przedmiotu zamówienia</w:t>
    </w:r>
  </w:p>
  <w:p w:rsidR="00E9321B" w:rsidRPr="0069332B" w:rsidRDefault="00E9321B" w:rsidP="0069332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96816"/>
    <w:multiLevelType w:val="hybridMultilevel"/>
    <w:tmpl w:val="CD7C97F0"/>
    <w:lvl w:ilvl="0" w:tplc="04150001">
      <w:start w:val="1"/>
      <w:numFmt w:val="bullet"/>
      <w:lvlText w:val=""/>
      <w:lvlJc w:val="left"/>
      <w:pPr>
        <w:ind w:left="731" w:hanging="360"/>
      </w:pPr>
      <w:rPr>
        <w:rFonts w:ascii="Symbol" w:hAnsi="Symbol" w:hint="default"/>
      </w:rPr>
    </w:lvl>
    <w:lvl w:ilvl="1" w:tplc="04150003" w:tentative="1">
      <w:start w:val="1"/>
      <w:numFmt w:val="bullet"/>
      <w:lvlText w:val="o"/>
      <w:lvlJc w:val="left"/>
      <w:pPr>
        <w:ind w:left="1451" w:hanging="360"/>
      </w:pPr>
      <w:rPr>
        <w:rFonts w:ascii="Courier New" w:hAnsi="Courier New" w:cs="Courier New" w:hint="default"/>
      </w:rPr>
    </w:lvl>
    <w:lvl w:ilvl="2" w:tplc="04150005" w:tentative="1">
      <w:start w:val="1"/>
      <w:numFmt w:val="bullet"/>
      <w:lvlText w:val=""/>
      <w:lvlJc w:val="left"/>
      <w:pPr>
        <w:ind w:left="2171" w:hanging="360"/>
      </w:pPr>
      <w:rPr>
        <w:rFonts w:ascii="Wingdings" w:hAnsi="Wingdings" w:hint="default"/>
      </w:rPr>
    </w:lvl>
    <w:lvl w:ilvl="3" w:tplc="04150001" w:tentative="1">
      <w:start w:val="1"/>
      <w:numFmt w:val="bullet"/>
      <w:lvlText w:val=""/>
      <w:lvlJc w:val="left"/>
      <w:pPr>
        <w:ind w:left="2891" w:hanging="360"/>
      </w:pPr>
      <w:rPr>
        <w:rFonts w:ascii="Symbol" w:hAnsi="Symbol" w:hint="default"/>
      </w:rPr>
    </w:lvl>
    <w:lvl w:ilvl="4" w:tplc="04150003" w:tentative="1">
      <w:start w:val="1"/>
      <w:numFmt w:val="bullet"/>
      <w:lvlText w:val="o"/>
      <w:lvlJc w:val="left"/>
      <w:pPr>
        <w:ind w:left="3611" w:hanging="360"/>
      </w:pPr>
      <w:rPr>
        <w:rFonts w:ascii="Courier New" w:hAnsi="Courier New" w:cs="Courier New" w:hint="default"/>
      </w:rPr>
    </w:lvl>
    <w:lvl w:ilvl="5" w:tplc="04150005" w:tentative="1">
      <w:start w:val="1"/>
      <w:numFmt w:val="bullet"/>
      <w:lvlText w:val=""/>
      <w:lvlJc w:val="left"/>
      <w:pPr>
        <w:ind w:left="4331" w:hanging="360"/>
      </w:pPr>
      <w:rPr>
        <w:rFonts w:ascii="Wingdings" w:hAnsi="Wingdings" w:hint="default"/>
      </w:rPr>
    </w:lvl>
    <w:lvl w:ilvl="6" w:tplc="04150001" w:tentative="1">
      <w:start w:val="1"/>
      <w:numFmt w:val="bullet"/>
      <w:lvlText w:val=""/>
      <w:lvlJc w:val="left"/>
      <w:pPr>
        <w:ind w:left="5051" w:hanging="360"/>
      </w:pPr>
      <w:rPr>
        <w:rFonts w:ascii="Symbol" w:hAnsi="Symbol" w:hint="default"/>
      </w:rPr>
    </w:lvl>
    <w:lvl w:ilvl="7" w:tplc="04150003" w:tentative="1">
      <w:start w:val="1"/>
      <w:numFmt w:val="bullet"/>
      <w:lvlText w:val="o"/>
      <w:lvlJc w:val="left"/>
      <w:pPr>
        <w:ind w:left="5771" w:hanging="360"/>
      </w:pPr>
      <w:rPr>
        <w:rFonts w:ascii="Courier New" w:hAnsi="Courier New" w:cs="Courier New" w:hint="default"/>
      </w:rPr>
    </w:lvl>
    <w:lvl w:ilvl="8" w:tplc="04150005" w:tentative="1">
      <w:start w:val="1"/>
      <w:numFmt w:val="bullet"/>
      <w:lvlText w:val=""/>
      <w:lvlJc w:val="left"/>
      <w:pPr>
        <w:ind w:left="6491" w:hanging="360"/>
      </w:pPr>
      <w:rPr>
        <w:rFonts w:ascii="Wingdings" w:hAnsi="Wingdings" w:hint="default"/>
      </w:rPr>
    </w:lvl>
  </w:abstractNum>
  <w:abstractNum w:abstractNumId="1" w15:restartNumberingAfterBreak="0">
    <w:nsid w:val="0AA32F51"/>
    <w:multiLevelType w:val="hybridMultilevel"/>
    <w:tmpl w:val="9A8C78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ED70131"/>
    <w:multiLevelType w:val="hybridMultilevel"/>
    <w:tmpl w:val="5484A6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F21247C"/>
    <w:multiLevelType w:val="hybridMultilevel"/>
    <w:tmpl w:val="D35CFD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142527D"/>
    <w:multiLevelType w:val="hybridMultilevel"/>
    <w:tmpl w:val="758CED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2255505"/>
    <w:multiLevelType w:val="hybridMultilevel"/>
    <w:tmpl w:val="9A8C78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4B930E7"/>
    <w:multiLevelType w:val="hybridMultilevel"/>
    <w:tmpl w:val="A254E9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BD97BB2"/>
    <w:multiLevelType w:val="hybridMultilevel"/>
    <w:tmpl w:val="5DE0E274"/>
    <w:lvl w:ilvl="0" w:tplc="04150001">
      <w:start w:val="1"/>
      <w:numFmt w:val="bullet"/>
      <w:lvlText w:val=""/>
      <w:lvlJc w:val="left"/>
      <w:pPr>
        <w:ind w:left="731" w:hanging="360"/>
      </w:pPr>
      <w:rPr>
        <w:rFonts w:ascii="Symbol" w:hAnsi="Symbol" w:hint="default"/>
      </w:rPr>
    </w:lvl>
    <w:lvl w:ilvl="1" w:tplc="04150003">
      <w:start w:val="1"/>
      <w:numFmt w:val="bullet"/>
      <w:lvlText w:val="o"/>
      <w:lvlJc w:val="left"/>
      <w:pPr>
        <w:ind w:left="1451" w:hanging="360"/>
      </w:pPr>
      <w:rPr>
        <w:rFonts w:ascii="Courier New" w:hAnsi="Courier New" w:cs="Courier New" w:hint="default"/>
      </w:rPr>
    </w:lvl>
    <w:lvl w:ilvl="2" w:tplc="04150005" w:tentative="1">
      <w:start w:val="1"/>
      <w:numFmt w:val="bullet"/>
      <w:lvlText w:val=""/>
      <w:lvlJc w:val="left"/>
      <w:pPr>
        <w:ind w:left="2171" w:hanging="360"/>
      </w:pPr>
      <w:rPr>
        <w:rFonts w:ascii="Wingdings" w:hAnsi="Wingdings" w:hint="default"/>
      </w:rPr>
    </w:lvl>
    <w:lvl w:ilvl="3" w:tplc="04150001" w:tentative="1">
      <w:start w:val="1"/>
      <w:numFmt w:val="bullet"/>
      <w:lvlText w:val=""/>
      <w:lvlJc w:val="left"/>
      <w:pPr>
        <w:ind w:left="2891" w:hanging="360"/>
      </w:pPr>
      <w:rPr>
        <w:rFonts w:ascii="Symbol" w:hAnsi="Symbol" w:hint="default"/>
      </w:rPr>
    </w:lvl>
    <w:lvl w:ilvl="4" w:tplc="04150003" w:tentative="1">
      <w:start w:val="1"/>
      <w:numFmt w:val="bullet"/>
      <w:lvlText w:val="o"/>
      <w:lvlJc w:val="left"/>
      <w:pPr>
        <w:ind w:left="3611" w:hanging="360"/>
      </w:pPr>
      <w:rPr>
        <w:rFonts w:ascii="Courier New" w:hAnsi="Courier New" w:cs="Courier New" w:hint="default"/>
      </w:rPr>
    </w:lvl>
    <w:lvl w:ilvl="5" w:tplc="04150005" w:tentative="1">
      <w:start w:val="1"/>
      <w:numFmt w:val="bullet"/>
      <w:lvlText w:val=""/>
      <w:lvlJc w:val="left"/>
      <w:pPr>
        <w:ind w:left="4331" w:hanging="360"/>
      </w:pPr>
      <w:rPr>
        <w:rFonts w:ascii="Wingdings" w:hAnsi="Wingdings" w:hint="default"/>
      </w:rPr>
    </w:lvl>
    <w:lvl w:ilvl="6" w:tplc="04150001" w:tentative="1">
      <w:start w:val="1"/>
      <w:numFmt w:val="bullet"/>
      <w:lvlText w:val=""/>
      <w:lvlJc w:val="left"/>
      <w:pPr>
        <w:ind w:left="5051" w:hanging="360"/>
      </w:pPr>
      <w:rPr>
        <w:rFonts w:ascii="Symbol" w:hAnsi="Symbol" w:hint="default"/>
      </w:rPr>
    </w:lvl>
    <w:lvl w:ilvl="7" w:tplc="04150003" w:tentative="1">
      <w:start w:val="1"/>
      <w:numFmt w:val="bullet"/>
      <w:lvlText w:val="o"/>
      <w:lvlJc w:val="left"/>
      <w:pPr>
        <w:ind w:left="5771" w:hanging="360"/>
      </w:pPr>
      <w:rPr>
        <w:rFonts w:ascii="Courier New" w:hAnsi="Courier New" w:cs="Courier New" w:hint="default"/>
      </w:rPr>
    </w:lvl>
    <w:lvl w:ilvl="8" w:tplc="04150005" w:tentative="1">
      <w:start w:val="1"/>
      <w:numFmt w:val="bullet"/>
      <w:lvlText w:val=""/>
      <w:lvlJc w:val="left"/>
      <w:pPr>
        <w:ind w:left="6491" w:hanging="360"/>
      </w:pPr>
      <w:rPr>
        <w:rFonts w:ascii="Wingdings" w:hAnsi="Wingdings" w:hint="default"/>
      </w:rPr>
    </w:lvl>
  </w:abstractNum>
  <w:abstractNum w:abstractNumId="8" w15:restartNumberingAfterBreak="0">
    <w:nsid w:val="1FD9728B"/>
    <w:multiLevelType w:val="hybridMultilevel"/>
    <w:tmpl w:val="FF4000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2B8372C"/>
    <w:multiLevelType w:val="hybridMultilevel"/>
    <w:tmpl w:val="C8E6D7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6BD5F7F"/>
    <w:multiLevelType w:val="hybridMultilevel"/>
    <w:tmpl w:val="B9D8077E"/>
    <w:lvl w:ilvl="0" w:tplc="04150001">
      <w:start w:val="1"/>
      <w:numFmt w:val="bullet"/>
      <w:lvlText w:val=""/>
      <w:lvlJc w:val="left"/>
      <w:pPr>
        <w:ind w:left="731" w:hanging="360"/>
      </w:pPr>
      <w:rPr>
        <w:rFonts w:ascii="Symbol" w:hAnsi="Symbol" w:hint="default"/>
      </w:rPr>
    </w:lvl>
    <w:lvl w:ilvl="1" w:tplc="04150003" w:tentative="1">
      <w:start w:val="1"/>
      <w:numFmt w:val="bullet"/>
      <w:lvlText w:val="o"/>
      <w:lvlJc w:val="left"/>
      <w:pPr>
        <w:ind w:left="1451" w:hanging="360"/>
      </w:pPr>
      <w:rPr>
        <w:rFonts w:ascii="Courier New" w:hAnsi="Courier New" w:cs="Courier New" w:hint="default"/>
      </w:rPr>
    </w:lvl>
    <w:lvl w:ilvl="2" w:tplc="04150005" w:tentative="1">
      <w:start w:val="1"/>
      <w:numFmt w:val="bullet"/>
      <w:lvlText w:val=""/>
      <w:lvlJc w:val="left"/>
      <w:pPr>
        <w:ind w:left="2171" w:hanging="360"/>
      </w:pPr>
      <w:rPr>
        <w:rFonts w:ascii="Wingdings" w:hAnsi="Wingdings" w:hint="default"/>
      </w:rPr>
    </w:lvl>
    <w:lvl w:ilvl="3" w:tplc="04150001" w:tentative="1">
      <w:start w:val="1"/>
      <w:numFmt w:val="bullet"/>
      <w:lvlText w:val=""/>
      <w:lvlJc w:val="left"/>
      <w:pPr>
        <w:ind w:left="2891" w:hanging="360"/>
      </w:pPr>
      <w:rPr>
        <w:rFonts w:ascii="Symbol" w:hAnsi="Symbol" w:hint="default"/>
      </w:rPr>
    </w:lvl>
    <w:lvl w:ilvl="4" w:tplc="04150003" w:tentative="1">
      <w:start w:val="1"/>
      <w:numFmt w:val="bullet"/>
      <w:lvlText w:val="o"/>
      <w:lvlJc w:val="left"/>
      <w:pPr>
        <w:ind w:left="3611" w:hanging="360"/>
      </w:pPr>
      <w:rPr>
        <w:rFonts w:ascii="Courier New" w:hAnsi="Courier New" w:cs="Courier New" w:hint="default"/>
      </w:rPr>
    </w:lvl>
    <w:lvl w:ilvl="5" w:tplc="04150005" w:tentative="1">
      <w:start w:val="1"/>
      <w:numFmt w:val="bullet"/>
      <w:lvlText w:val=""/>
      <w:lvlJc w:val="left"/>
      <w:pPr>
        <w:ind w:left="4331" w:hanging="360"/>
      </w:pPr>
      <w:rPr>
        <w:rFonts w:ascii="Wingdings" w:hAnsi="Wingdings" w:hint="default"/>
      </w:rPr>
    </w:lvl>
    <w:lvl w:ilvl="6" w:tplc="04150001" w:tentative="1">
      <w:start w:val="1"/>
      <w:numFmt w:val="bullet"/>
      <w:lvlText w:val=""/>
      <w:lvlJc w:val="left"/>
      <w:pPr>
        <w:ind w:left="5051" w:hanging="360"/>
      </w:pPr>
      <w:rPr>
        <w:rFonts w:ascii="Symbol" w:hAnsi="Symbol" w:hint="default"/>
      </w:rPr>
    </w:lvl>
    <w:lvl w:ilvl="7" w:tplc="04150003" w:tentative="1">
      <w:start w:val="1"/>
      <w:numFmt w:val="bullet"/>
      <w:lvlText w:val="o"/>
      <w:lvlJc w:val="left"/>
      <w:pPr>
        <w:ind w:left="5771" w:hanging="360"/>
      </w:pPr>
      <w:rPr>
        <w:rFonts w:ascii="Courier New" w:hAnsi="Courier New" w:cs="Courier New" w:hint="default"/>
      </w:rPr>
    </w:lvl>
    <w:lvl w:ilvl="8" w:tplc="04150005" w:tentative="1">
      <w:start w:val="1"/>
      <w:numFmt w:val="bullet"/>
      <w:lvlText w:val=""/>
      <w:lvlJc w:val="left"/>
      <w:pPr>
        <w:ind w:left="6491" w:hanging="360"/>
      </w:pPr>
      <w:rPr>
        <w:rFonts w:ascii="Wingdings" w:hAnsi="Wingdings" w:hint="default"/>
      </w:rPr>
    </w:lvl>
  </w:abstractNum>
  <w:abstractNum w:abstractNumId="11" w15:restartNumberingAfterBreak="0">
    <w:nsid w:val="27900B06"/>
    <w:multiLevelType w:val="hybridMultilevel"/>
    <w:tmpl w:val="4FBC4C6A"/>
    <w:lvl w:ilvl="0" w:tplc="0415000F">
      <w:start w:val="1"/>
      <w:numFmt w:val="decimal"/>
      <w:lvlText w:val="%1."/>
      <w:lvlJc w:val="left"/>
      <w:pPr>
        <w:ind w:left="360" w:hanging="360"/>
      </w:pPr>
    </w:lvl>
    <w:lvl w:ilvl="1" w:tplc="EF3690C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7E95491"/>
    <w:multiLevelType w:val="multilevel"/>
    <w:tmpl w:val="4FB428A8"/>
    <w:lvl w:ilvl="0">
      <w:start w:val="1"/>
      <w:numFmt w:val="decimal"/>
      <w:pStyle w:val="Nagwek1"/>
      <w:lvlText w:val="%1."/>
      <w:lvlJc w:val="left"/>
      <w:pPr>
        <w:ind w:left="432" w:hanging="432"/>
      </w:pPr>
      <w:rPr>
        <w:b/>
      </w:r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rPr>
        <w:b/>
      </w:r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3" w15:restartNumberingAfterBreak="0">
    <w:nsid w:val="30F25FC4"/>
    <w:multiLevelType w:val="hybridMultilevel"/>
    <w:tmpl w:val="5C2209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60E0126"/>
    <w:multiLevelType w:val="hybridMultilevel"/>
    <w:tmpl w:val="9A8C78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898617F"/>
    <w:multiLevelType w:val="hybridMultilevel"/>
    <w:tmpl w:val="774067D6"/>
    <w:lvl w:ilvl="0" w:tplc="0415000F">
      <w:start w:val="1"/>
      <w:numFmt w:val="decimal"/>
      <w:lvlText w:val="%1."/>
      <w:lvlJc w:val="left"/>
      <w:pPr>
        <w:ind w:left="862" w:hanging="720"/>
      </w:pPr>
    </w:lvl>
    <w:lvl w:ilvl="1" w:tplc="04150019">
      <w:start w:val="1"/>
      <w:numFmt w:val="lowerLetter"/>
      <w:lvlText w:val="%2."/>
      <w:lvlJc w:val="left"/>
      <w:pPr>
        <w:ind w:left="1788" w:hanging="708"/>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8C522EC"/>
    <w:multiLevelType w:val="hybridMultilevel"/>
    <w:tmpl w:val="9A8C78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94939CE"/>
    <w:multiLevelType w:val="hybridMultilevel"/>
    <w:tmpl w:val="9A8C78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E1F3188"/>
    <w:multiLevelType w:val="hybridMultilevel"/>
    <w:tmpl w:val="9A8C78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1FD2494"/>
    <w:multiLevelType w:val="hybridMultilevel"/>
    <w:tmpl w:val="D05601EE"/>
    <w:lvl w:ilvl="0" w:tplc="04150001">
      <w:start w:val="1"/>
      <w:numFmt w:val="bullet"/>
      <w:lvlText w:val=""/>
      <w:lvlJc w:val="left"/>
      <w:pPr>
        <w:ind w:left="731" w:hanging="360"/>
      </w:pPr>
      <w:rPr>
        <w:rFonts w:ascii="Symbol" w:hAnsi="Symbol" w:hint="default"/>
      </w:rPr>
    </w:lvl>
    <w:lvl w:ilvl="1" w:tplc="04150003">
      <w:start w:val="1"/>
      <w:numFmt w:val="bullet"/>
      <w:lvlText w:val="o"/>
      <w:lvlJc w:val="left"/>
      <w:pPr>
        <w:ind w:left="1451" w:hanging="360"/>
      </w:pPr>
      <w:rPr>
        <w:rFonts w:ascii="Courier New" w:hAnsi="Courier New" w:cs="Courier New" w:hint="default"/>
      </w:rPr>
    </w:lvl>
    <w:lvl w:ilvl="2" w:tplc="04150005" w:tentative="1">
      <w:start w:val="1"/>
      <w:numFmt w:val="bullet"/>
      <w:lvlText w:val=""/>
      <w:lvlJc w:val="left"/>
      <w:pPr>
        <w:ind w:left="2171" w:hanging="360"/>
      </w:pPr>
      <w:rPr>
        <w:rFonts w:ascii="Wingdings" w:hAnsi="Wingdings" w:hint="default"/>
      </w:rPr>
    </w:lvl>
    <w:lvl w:ilvl="3" w:tplc="04150001" w:tentative="1">
      <w:start w:val="1"/>
      <w:numFmt w:val="bullet"/>
      <w:lvlText w:val=""/>
      <w:lvlJc w:val="left"/>
      <w:pPr>
        <w:ind w:left="2891" w:hanging="360"/>
      </w:pPr>
      <w:rPr>
        <w:rFonts w:ascii="Symbol" w:hAnsi="Symbol" w:hint="default"/>
      </w:rPr>
    </w:lvl>
    <w:lvl w:ilvl="4" w:tplc="04150003" w:tentative="1">
      <w:start w:val="1"/>
      <w:numFmt w:val="bullet"/>
      <w:lvlText w:val="o"/>
      <w:lvlJc w:val="left"/>
      <w:pPr>
        <w:ind w:left="3611" w:hanging="360"/>
      </w:pPr>
      <w:rPr>
        <w:rFonts w:ascii="Courier New" w:hAnsi="Courier New" w:cs="Courier New" w:hint="default"/>
      </w:rPr>
    </w:lvl>
    <w:lvl w:ilvl="5" w:tplc="04150005" w:tentative="1">
      <w:start w:val="1"/>
      <w:numFmt w:val="bullet"/>
      <w:lvlText w:val=""/>
      <w:lvlJc w:val="left"/>
      <w:pPr>
        <w:ind w:left="4331" w:hanging="360"/>
      </w:pPr>
      <w:rPr>
        <w:rFonts w:ascii="Wingdings" w:hAnsi="Wingdings" w:hint="default"/>
      </w:rPr>
    </w:lvl>
    <w:lvl w:ilvl="6" w:tplc="04150001" w:tentative="1">
      <w:start w:val="1"/>
      <w:numFmt w:val="bullet"/>
      <w:lvlText w:val=""/>
      <w:lvlJc w:val="left"/>
      <w:pPr>
        <w:ind w:left="5051" w:hanging="360"/>
      </w:pPr>
      <w:rPr>
        <w:rFonts w:ascii="Symbol" w:hAnsi="Symbol" w:hint="default"/>
      </w:rPr>
    </w:lvl>
    <w:lvl w:ilvl="7" w:tplc="04150003" w:tentative="1">
      <w:start w:val="1"/>
      <w:numFmt w:val="bullet"/>
      <w:lvlText w:val="o"/>
      <w:lvlJc w:val="left"/>
      <w:pPr>
        <w:ind w:left="5771" w:hanging="360"/>
      </w:pPr>
      <w:rPr>
        <w:rFonts w:ascii="Courier New" w:hAnsi="Courier New" w:cs="Courier New" w:hint="default"/>
      </w:rPr>
    </w:lvl>
    <w:lvl w:ilvl="8" w:tplc="04150005" w:tentative="1">
      <w:start w:val="1"/>
      <w:numFmt w:val="bullet"/>
      <w:lvlText w:val=""/>
      <w:lvlJc w:val="left"/>
      <w:pPr>
        <w:ind w:left="6491" w:hanging="360"/>
      </w:pPr>
      <w:rPr>
        <w:rFonts w:ascii="Wingdings" w:hAnsi="Wingdings" w:hint="default"/>
      </w:rPr>
    </w:lvl>
  </w:abstractNum>
  <w:abstractNum w:abstractNumId="20" w15:restartNumberingAfterBreak="0">
    <w:nsid w:val="52AA130D"/>
    <w:multiLevelType w:val="hybridMultilevel"/>
    <w:tmpl w:val="9A8C78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70065FB"/>
    <w:multiLevelType w:val="hybridMultilevel"/>
    <w:tmpl w:val="30BAA4BC"/>
    <w:lvl w:ilvl="0" w:tplc="04150001">
      <w:start w:val="1"/>
      <w:numFmt w:val="bullet"/>
      <w:lvlText w:val=""/>
      <w:lvlJc w:val="left"/>
      <w:pPr>
        <w:ind w:left="731" w:hanging="360"/>
      </w:pPr>
      <w:rPr>
        <w:rFonts w:ascii="Symbol" w:hAnsi="Symbol" w:hint="default"/>
      </w:rPr>
    </w:lvl>
    <w:lvl w:ilvl="1" w:tplc="04150003" w:tentative="1">
      <w:start w:val="1"/>
      <w:numFmt w:val="bullet"/>
      <w:lvlText w:val="o"/>
      <w:lvlJc w:val="left"/>
      <w:pPr>
        <w:ind w:left="1451" w:hanging="360"/>
      </w:pPr>
      <w:rPr>
        <w:rFonts w:ascii="Courier New" w:hAnsi="Courier New" w:cs="Courier New" w:hint="default"/>
      </w:rPr>
    </w:lvl>
    <w:lvl w:ilvl="2" w:tplc="04150005" w:tentative="1">
      <w:start w:val="1"/>
      <w:numFmt w:val="bullet"/>
      <w:lvlText w:val=""/>
      <w:lvlJc w:val="left"/>
      <w:pPr>
        <w:ind w:left="2171" w:hanging="360"/>
      </w:pPr>
      <w:rPr>
        <w:rFonts w:ascii="Wingdings" w:hAnsi="Wingdings" w:hint="default"/>
      </w:rPr>
    </w:lvl>
    <w:lvl w:ilvl="3" w:tplc="04150001" w:tentative="1">
      <w:start w:val="1"/>
      <w:numFmt w:val="bullet"/>
      <w:lvlText w:val=""/>
      <w:lvlJc w:val="left"/>
      <w:pPr>
        <w:ind w:left="2891" w:hanging="360"/>
      </w:pPr>
      <w:rPr>
        <w:rFonts w:ascii="Symbol" w:hAnsi="Symbol" w:hint="default"/>
      </w:rPr>
    </w:lvl>
    <w:lvl w:ilvl="4" w:tplc="04150003" w:tentative="1">
      <w:start w:val="1"/>
      <w:numFmt w:val="bullet"/>
      <w:lvlText w:val="o"/>
      <w:lvlJc w:val="left"/>
      <w:pPr>
        <w:ind w:left="3611" w:hanging="360"/>
      </w:pPr>
      <w:rPr>
        <w:rFonts w:ascii="Courier New" w:hAnsi="Courier New" w:cs="Courier New" w:hint="default"/>
      </w:rPr>
    </w:lvl>
    <w:lvl w:ilvl="5" w:tplc="04150005" w:tentative="1">
      <w:start w:val="1"/>
      <w:numFmt w:val="bullet"/>
      <w:lvlText w:val=""/>
      <w:lvlJc w:val="left"/>
      <w:pPr>
        <w:ind w:left="4331" w:hanging="360"/>
      </w:pPr>
      <w:rPr>
        <w:rFonts w:ascii="Wingdings" w:hAnsi="Wingdings" w:hint="default"/>
      </w:rPr>
    </w:lvl>
    <w:lvl w:ilvl="6" w:tplc="04150001" w:tentative="1">
      <w:start w:val="1"/>
      <w:numFmt w:val="bullet"/>
      <w:lvlText w:val=""/>
      <w:lvlJc w:val="left"/>
      <w:pPr>
        <w:ind w:left="5051" w:hanging="360"/>
      </w:pPr>
      <w:rPr>
        <w:rFonts w:ascii="Symbol" w:hAnsi="Symbol" w:hint="default"/>
      </w:rPr>
    </w:lvl>
    <w:lvl w:ilvl="7" w:tplc="04150003" w:tentative="1">
      <w:start w:val="1"/>
      <w:numFmt w:val="bullet"/>
      <w:lvlText w:val="o"/>
      <w:lvlJc w:val="left"/>
      <w:pPr>
        <w:ind w:left="5771" w:hanging="360"/>
      </w:pPr>
      <w:rPr>
        <w:rFonts w:ascii="Courier New" w:hAnsi="Courier New" w:cs="Courier New" w:hint="default"/>
      </w:rPr>
    </w:lvl>
    <w:lvl w:ilvl="8" w:tplc="04150005" w:tentative="1">
      <w:start w:val="1"/>
      <w:numFmt w:val="bullet"/>
      <w:lvlText w:val=""/>
      <w:lvlJc w:val="left"/>
      <w:pPr>
        <w:ind w:left="6491" w:hanging="360"/>
      </w:pPr>
      <w:rPr>
        <w:rFonts w:ascii="Wingdings" w:hAnsi="Wingdings" w:hint="default"/>
      </w:rPr>
    </w:lvl>
  </w:abstractNum>
  <w:abstractNum w:abstractNumId="22" w15:restartNumberingAfterBreak="0">
    <w:nsid w:val="5D8B5DE0"/>
    <w:multiLevelType w:val="hybridMultilevel"/>
    <w:tmpl w:val="55B0CB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0F14E84"/>
    <w:multiLevelType w:val="hybridMultilevel"/>
    <w:tmpl w:val="95EE66A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0ED1735"/>
    <w:multiLevelType w:val="hybridMultilevel"/>
    <w:tmpl w:val="E0D60914"/>
    <w:lvl w:ilvl="0" w:tplc="6D26BEB0">
      <w:start w:val="1"/>
      <w:numFmt w:val="bullet"/>
      <w:lvlText w:val=""/>
      <w:lvlJc w:val="left"/>
      <w:pPr>
        <w:ind w:left="862" w:hanging="360"/>
      </w:pPr>
      <w:rPr>
        <w:rFonts w:ascii="Symbol" w:hAnsi="Symbol" w:hint="default"/>
      </w:rPr>
    </w:lvl>
    <w:lvl w:ilvl="1" w:tplc="18FCC7B2" w:tentative="1">
      <w:start w:val="1"/>
      <w:numFmt w:val="bullet"/>
      <w:lvlText w:val="o"/>
      <w:lvlJc w:val="left"/>
      <w:pPr>
        <w:ind w:left="1582" w:hanging="360"/>
      </w:pPr>
      <w:rPr>
        <w:rFonts w:ascii="Courier New" w:hAnsi="Courier New" w:cs="Courier New" w:hint="default"/>
      </w:rPr>
    </w:lvl>
    <w:lvl w:ilvl="2" w:tplc="AC3E7060" w:tentative="1">
      <w:start w:val="1"/>
      <w:numFmt w:val="bullet"/>
      <w:lvlText w:val=""/>
      <w:lvlJc w:val="left"/>
      <w:pPr>
        <w:ind w:left="2302" w:hanging="360"/>
      </w:pPr>
      <w:rPr>
        <w:rFonts w:ascii="Wingdings" w:hAnsi="Wingdings" w:hint="default"/>
      </w:rPr>
    </w:lvl>
    <w:lvl w:ilvl="3" w:tplc="955EAA72" w:tentative="1">
      <w:start w:val="1"/>
      <w:numFmt w:val="bullet"/>
      <w:lvlText w:val=""/>
      <w:lvlJc w:val="left"/>
      <w:pPr>
        <w:ind w:left="3022" w:hanging="360"/>
      </w:pPr>
      <w:rPr>
        <w:rFonts w:ascii="Symbol" w:hAnsi="Symbol" w:hint="default"/>
      </w:rPr>
    </w:lvl>
    <w:lvl w:ilvl="4" w:tplc="73782692" w:tentative="1">
      <w:start w:val="1"/>
      <w:numFmt w:val="bullet"/>
      <w:lvlText w:val="o"/>
      <w:lvlJc w:val="left"/>
      <w:pPr>
        <w:ind w:left="3742" w:hanging="360"/>
      </w:pPr>
      <w:rPr>
        <w:rFonts w:ascii="Courier New" w:hAnsi="Courier New" w:cs="Courier New" w:hint="default"/>
      </w:rPr>
    </w:lvl>
    <w:lvl w:ilvl="5" w:tplc="2F52C4B8" w:tentative="1">
      <w:start w:val="1"/>
      <w:numFmt w:val="bullet"/>
      <w:lvlText w:val=""/>
      <w:lvlJc w:val="left"/>
      <w:pPr>
        <w:ind w:left="4462" w:hanging="360"/>
      </w:pPr>
      <w:rPr>
        <w:rFonts w:ascii="Wingdings" w:hAnsi="Wingdings" w:hint="default"/>
      </w:rPr>
    </w:lvl>
    <w:lvl w:ilvl="6" w:tplc="73307F74" w:tentative="1">
      <w:start w:val="1"/>
      <w:numFmt w:val="bullet"/>
      <w:lvlText w:val=""/>
      <w:lvlJc w:val="left"/>
      <w:pPr>
        <w:ind w:left="5182" w:hanging="360"/>
      </w:pPr>
      <w:rPr>
        <w:rFonts w:ascii="Symbol" w:hAnsi="Symbol" w:hint="default"/>
      </w:rPr>
    </w:lvl>
    <w:lvl w:ilvl="7" w:tplc="06506446" w:tentative="1">
      <w:start w:val="1"/>
      <w:numFmt w:val="bullet"/>
      <w:lvlText w:val="o"/>
      <w:lvlJc w:val="left"/>
      <w:pPr>
        <w:ind w:left="5902" w:hanging="360"/>
      </w:pPr>
      <w:rPr>
        <w:rFonts w:ascii="Courier New" w:hAnsi="Courier New" w:cs="Courier New" w:hint="default"/>
      </w:rPr>
    </w:lvl>
    <w:lvl w:ilvl="8" w:tplc="6D783410" w:tentative="1">
      <w:start w:val="1"/>
      <w:numFmt w:val="bullet"/>
      <w:lvlText w:val=""/>
      <w:lvlJc w:val="left"/>
      <w:pPr>
        <w:ind w:left="6622" w:hanging="360"/>
      </w:pPr>
      <w:rPr>
        <w:rFonts w:ascii="Wingdings" w:hAnsi="Wingdings" w:hint="default"/>
      </w:rPr>
    </w:lvl>
  </w:abstractNum>
  <w:abstractNum w:abstractNumId="25" w15:restartNumberingAfterBreak="0">
    <w:nsid w:val="71EB07BA"/>
    <w:multiLevelType w:val="hybridMultilevel"/>
    <w:tmpl w:val="500C7204"/>
    <w:lvl w:ilvl="0" w:tplc="04150001">
      <w:start w:val="1"/>
      <w:numFmt w:val="bullet"/>
      <w:lvlText w:val=""/>
      <w:lvlJc w:val="left"/>
      <w:pPr>
        <w:ind w:left="731" w:hanging="360"/>
      </w:pPr>
      <w:rPr>
        <w:rFonts w:ascii="Symbol" w:hAnsi="Symbol" w:hint="default"/>
      </w:rPr>
    </w:lvl>
    <w:lvl w:ilvl="1" w:tplc="04150003" w:tentative="1">
      <w:start w:val="1"/>
      <w:numFmt w:val="bullet"/>
      <w:lvlText w:val="o"/>
      <w:lvlJc w:val="left"/>
      <w:pPr>
        <w:ind w:left="1451" w:hanging="360"/>
      </w:pPr>
      <w:rPr>
        <w:rFonts w:ascii="Courier New" w:hAnsi="Courier New" w:cs="Courier New" w:hint="default"/>
      </w:rPr>
    </w:lvl>
    <w:lvl w:ilvl="2" w:tplc="04150005" w:tentative="1">
      <w:start w:val="1"/>
      <w:numFmt w:val="bullet"/>
      <w:lvlText w:val=""/>
      <w:lvlJc w:val="left"/>
      <w:pPr>
        <w:ind w:left="2171" w:hanging="360"/>
      </w:pPr>
      <w:rPr>
        <w:rFonts w:ascii="Wingdings" w:hAnsi="Wingdings" w:hint="default"/>
      </w:rPr>
    </w:lvl>
    <w:lvl w:ilvl="3" w:tplc="04150001" w:tentative="1">
      <w:start w:val="1"/>
      <w:numFmt w:val="bullet"/>
      <w:lvlText w:val=""/>
      <w:lvlJc w:val="left"/>
      <w:pPr>
        <w:ind w:left="2891" w:hanging="360"/>
      </w:pPr>
      <w:rPr>
        <w:rFonts w:ascii="Symbol" w:hAnsi="Symbol" w:hint="default"/>
      </w:rPr>
    </w:lvl>
    <w:lvl w:ilvl="4" w:tplc="04150003" w:tentative="1">
      <w:start w:val="1"/>
      <w:numFmt w:val="bullet"/>
      <w:lvlText w:val="o"/>
      <w:lvlJc w:val="left"/>
      <w:pPr>
        <w:ind w:left="3611" w:hanging="360"/>
      </w:pPr>
      <w:rPr>
        <w:rFonts w:ascii="Courier New" w:hAnsi="Courier New" w:cs="Courier New" w:hint="default"/>
      </w:rPr>
    </w:lvl>
    <w:lvl w:ilvl="5" w:tplc="04150005" w:tentative="1">
      <w:start w:val="1"/>
      <w:numFmt w:val="bullet"/>
      <w:lvlText w:val=""/>
      <w:lvlJc w:val="left"/>
      <w:pPr>
        <w:ind w:left="4331" w:hanging="360"/>
      </w:pPr>
      <w:rPr>
        <w:rFonts w:ascii="Wingdings" w:hAnsi="Wingdings" w:hint="default"/>
      </w:rPr>
    </w:lvl>
    <w:lvl w:ilvl="6" w:tplc="04150001" w:tentative="1">
      <w:start w:val="1"/>
      <w:numFmt w:val="bullet"/>
      <w:lvlText w:val=""/>
      <w:lvlJc w:val="left"/>
      <w:pPr>
        <w:ind w:left="5051" w:hanging="360"/>
      </w:pPr>
      <w:rPr>
        <w:rFonts w:ascii="Symbol" w:hAnsi="Symbol" w:hint="default"/>
      </w:rPr>
    </w:lvl>
    <w:lvl w:ilvl="7" w:tplc="04150003" w:tentative="1">
      <w:start w:val="1"/>
      <w:numFmt w:val="bullet"/>
      <w:lvlText w:val="o"/>
      <w:lvlJc w:val="left"/>
      <w:pPr>
        <w:ind w:left="5771" w:hanging="360"/>
      </w:pPr>
      <w:rPr>
        <w:rFonts w:ascii="Courier New" w:hAnsi="Courier New" w:cs="Courier New" w:hint="default"/>
      </w:rPr>
    </w:lvl>
    <w:lvl w:ilvl="8" w:tplc="04150005" w:tentative="1">
      <w:start w:val="1"/>
      <w:numFmt w:val="bullet"/>
      <w:lvlText w:val=""/>
      <w:lvlJc w:val="left"/>
      <w:pPr>
        <w:ind w:left="6491" w:hanging="360"/>
      </w:pPr>
      <w:rPr>
        <w:rFonts w:ascii="Wingdings" w:hAnsi="Wingdings" w:hint="default"/>
      </w:rPr>
    </w:lvl>
  </w:abstractNum>
  <w:abstractNum w:abstractNumId="26" w15:restartNumberingAfterBreak="0">
    <w:nsid w:val="72016CA5"/>
    <w:multiLevelType w:val="hybridMultilevel"/>
    <w:tmpl w:val="65968D6C"/>
    <w:lvl w:ilvl="0" w:tplc="04150001">
      <w:start w:val="1"/>
      <w:numFmt w:val="bullet"/>
      <w:lvlText w:val=""/>
      <w:lvlJc w:val="left"/>
      <w:pPr>
        <w:ind w:left="731" w:hanging="360"/>
      </w:pPr>
      <w:rPr>
        <w:rFonts w:ascii="Symbol" w:hAnsi="Symbol" w:hint="default"/>
      </w:rPr>
    </w:lvl>
    <w:lvl w:ilvl="1" w:tplc="04150003">
      <w:start w:val="1"/>
      <w:numFmt w:val="bullet"/>
      <w:lvlText w:val="o"/>
      <w:lvlJc w:val="left"/>
      <w:pPr>
        <w:ind w:left="1451" w:hanging="360"/>
      </w:pPr>
      <w:rPr>
        <w:rFonts w:ascii="Courier New" w:hAnsi="Courier New" w:cs="Courier New" w:hint="default"/>
      </w:rPr>
    </w:lvl>
    <w:lvl w:ilvl="2" w:tplc="04150005" w:tentative="1">
      <w:start w:val="1"/>
      <w:numFmt w:val="bullet"/>
      <w:lvlText w:val=""/>
      <w:lvlJc w:val="left"/>
      <w:pPr>
        <w:ind w:left="2171" w:hanging="360"/>
      </w:pPr>
      <w:rPr>
        <w:rFonts w:ascii="Wingdings" w:hAnsi="Wingdings" w:hint="default"/>
      </w:rPr>
    </w:lvl>
    <w:lvl w:ilvl="3" w:tplc="04150001" w:tentative="1">
      <w:start w:val="1"/>
      <w:numFmt w:val="bullet"/>
      <w:lvlText w:val=""/>
      <w:lvlJc w:val="left"/>
      <w:pPr>
        <w:ind w:left="2891" w:hanging="360"/>
      </w:pPr>
      <w:rPr>
        <w:rFonts w:ascii="Symbol" w:hAnsi="Symbol" w:hint="default"/>
      </w:rPr>
    </w:lvl>
    <w:lvl w:ilvl="4" w:tplc="04150003" w:tentative="1">
      <w:start w:val="1"/>
      <w:numFmt w:val="bullet"/>
      <w:lvlText w:val="o"/>
      <w:lvlJc w:val="left"/>
      <w:pPr>
        <w:ind w:left="3611" w:hanging="360"/>
      </w:pPr>
      <w:rPr>
        <w:rFonts w:ascii="Courier New" w:hAnsi="Courier New" w:cs="Courier New" w:hint="default"/>
      </w:rPr>
    </w:lvl>
    <w:lvl w:ilvl="5" w:tplc="04150005" w:tentative="1">
      <w:start w:val="1"/>
      <w:numFmt w:val="bullet"/>
      <w:lvlText w:val=""/>
      <w:lvlJc w:val="left"/>
      <w:pPr>
        <w:ind w:left="4331" w:hanging="360"/>
      </w:pPr>
      <w:rPr>
        <w:rFonts w:ascii="Wingdings" w:hAnsi="Wingdings" w:hint="default"/>
      </w:rPr>
    </w:lvl>
    <w:lvl w:ilvl="6" w:tplc="04150001" w:tentative="1">
      <w:start w:val="1"/>
      <w:numFmt w:val="bullet"/>
      <w:lvlText w:val=""/>
      <w:lvlJc w:val="left"/>
      <w:pPr>
        <w:ind w:left="5051" w:hanging="360"/>
      </w:pPr>
      <w:rPr>
        <w:rFonts w:ascii="Symbol" w:hAnsi="Symbol" w:hint="default"/>
      </w:rPr>
    </w:lvl>
    <w:lvl w:ilvl="7" w:tplc="04150003" w:tentative="1">
      <w:start w:val="1"/>
      <w:numFmt w:val="bullet"/>
      <w:lvlText w:val="o"/>
      <w:lvlJc w:val="left"/>
      <w:pPr>
        <w:ind w:left="5771" w:hanging="360"/>
      </w:pPr>
      <w:rPr>
        <w:rFonts w:ascii="Courier New" w:hAnsi="Courier New" w:cs="Courier New" w:hint="default"/>
      </w:rPr>
    </w:lvl>
    <w:lvl w:ilvl="8" w:tplc="04150005" w:tentative="1">
      <w:start w:val="1"/>
      <w:numFmt w:val="bullet"/>
      <w:lvlText w:val=""/>
      <w:lvlJc w:val="left"/>
      <w:pPr>
        <w:ind w:left="6491" w:hanging="360"/>
      </w:pPr>
      <w:rPr>
        <w:rFonts w:ascii="Wingdings" w:hAnsi="Wingdings" w:hint="default"/>
      </w:rPr>
    </w:lvl>
  </w:abstractNum>
  <w:abstractNum w:abstractNumId="27" w15:restartNumberingAfterBreak="0">
    <w:nsid w:val="732A5113"/>
    <w:multiLevelType w:val="hybridMultilevel"/>
    <w:tmpl w:val="0D2217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4635555"/>
    <w:multiLevelType w:val="hybridMultilevel"/>
    <w:tmpl w:val="E244F9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48A33ED"/>
    <w:multiLevelType w:val="hybridMultilevel"/>
    <w:tmpl w:val="8E303F2E"/>
    <w:lvl w:ilvl="0" w:tplc="04150001">
      <w:start w:val="1"/>
      <w:numFmt w:val="bullet"/>
      <w:lvlText w:val=""/>
      <w:lvlJc w:val="left"/>
      <w:pPr>
        <w:ind w:left="731" w:hanging="360"/>
      </w:pPr>
      <w:rPr>
        <w:rFonts w:ascii="Symbol" w:hAnsi="Symbol" w:hint="default"/>
      </w:rPr>
    </w:lvl>
    <w:lvl w:ilvl="1" w:tplc="04150003" w:tentative="1">
      <w:start w:val="1"/>
      <w:numFmt w:val="bullet"/>
      <w:lvlText w:val="o"/>
      <w:lvlJc w:val="left"/>
      <w:pPr>
        <w:ind w:left="1451" w:hanging="360"/>
      </w:pPr>
      <w:rPr>
        <w:rFonts w:ascii="Courier New" w:hAnsi="Courier New" w:cs="Courier New" w:hint="default"/>
      </w:rPr>
    </w:lvl>
    <w:lvl w:ilvl="2" w:tplc="04150005" w:tentative="1">
      <w:start w:val="1"/>
      <w:numFmt w:val="bullet"/>
      <w:lvlText w:val=""/>
      <w:lvlJc w:val="left"/>
      <w:pPr>
        <w:ind w:left="2171" w:hanging="360"/>
      </w:pPr>
      <w:rPr>
        <w:rFonts w:ascii="Wingdings" w:hAnsi="Wingdings" w:hint="default"/>
      </w:rPr>
    </w:lvl>
    <w:lvl w:ilvl="3" w:tplc="04150001" w:tentative="1">
      <w:start w:val="1"/>
      <w:numFmt w:val="bullet"/>
      <w:lvlText w:val=""/>
      <w:lvlJc w:val="left"/>
      <w:pPr>
        <w:ind w:left="2891" w:hanging="360"/>
      </w:pPr>
      <w:rPr>
        <w:rFonts w:ascii="Symbol" w:hAnsi="Symbol" w:hint="default"/>
      </w:rPr>
    </w:lvl>
    <w:lvl w:ilvl="4" w:tplc="04150003" w:tentative="1">
      <w:start w:val="1"/>
      <w:numFmt w:val="bullet"/>
      <w:lvlText w:val="o"/>
      <w:lvlJc w:val="left"/>
      <w:pPr>
        <w:ind w:left="3611" w:hanging="360"/>
      </w:pPr>
      <w:rPr>
        <w:rFonts w:ascii="Courier New" w:hAnsi="Courier New" w:cs="Courier New" w:hint="default"/>
      </w:rPr>
    </w:lvl>
    <w:lvl w:ilvl="5" w:tplc="04150005" w:tentative="1">
      <w:start w:val="1"/>
      <w:numFmt w:val="bullet"/>
      <w:lvlText w:val=""/>
      <w:lvlJc w:val="left"/>
      <w:pPr>
        <w:ind w:left="4331" w:hanging="360"/>
      </w:pPr>
      <w:rPr>
        <w:rFonts w:ascii="Wingdings" w:hAnsi="Wingdings" w:hint="default"/>
      </w:rPr>
    </w:lvl>
    <w:lvl w:ilvl="6" w:tplc="04150001" w:tentative="1">
      <w:start w:val="1"/>
      <w:numFmt w:val="bullet"/>
      <w:lvlText w:val=""/>
      <w:lvlJc w:val="left"/>
      <w:pPr>
        <w:ind w:left="5051" w:hanging="360"/>
      </w:pPr>
      <w:rPr>
        <w:rFonts w:ascii="Symbol" w:hAnsi="Symbol" w:hint="default"/>
      </w:rPr>
    </w:lvl>
    <w:lvl w:ilvl="7" w:tplc="04150003" w:tentative="1">
      <w:start w:val="1"/>
      <w:numFmt w:val="bullet"/>
      <w:lvlText w:val="o"/>
      <w:lvlJc w:val="left"/>
      <w:pPr>
        <w:ind w:left="5771" w:hanging="360"/>
      </w:pPr>
      <w:rPr>
        <w:rFonts w:ascii="Courier New" w:hAnsi="Courier New" w:cs="Courier New" w:hint="default"/>
      </w:rPr>
    </w:lvl>
    <w:lvl w:ilvl="8" w:tplc="04150005" w:tentative="1">
      <w:start w:val="1"/>
      <w:numFmt w:val="bullet"/>
      <w:lvlText w:val=""/>
      <w:lvlJc w:val="left"/>
      <w:pPr>
        <w:ind w:left="6491" w:hanging="360"/>
      </w:pPr>
      <w:rPr>
        <w:rFonts w:ascii="Wingdings" w:hAnsi="Wingdings" w:hint="default"/>
      </w:rPr>
    </w:lvl>
  </w:abstractNum>
  <w:abstractNum w:abstractNumId="30" w15:restartNumberingAfterBreak="0">
    <w:nsid w:val="749D7514"/>
    <w:multiLevelType w:val="hybridMultilevel"/>
    <w:tmpl w:val="C4F8DC1C"/>
    <w:lvl w:ilvl="0" w:tplc="04150001">
      <w:start w:val="1"/>
      <w:numFmt w:val="bullet"/>
      <w:lvlText w:val=""/>
      <w:lvlJc w:val="left"/>
      <w:pPr>
        <w:ind w:left="800" w:hanging="360"/>
      </w:pPr>
      <w:rPr>
        <w:rFonts w:ascii="Symbol" w:hAnsi="Symbol" w:hint="default"/>
      </w:rPr>
    </w:lvl>
    <w:lvl w:ilvl="1" w:tplc="04150003" w:tentative="1">
      <w:start w:val="1"/>
      <w:numFmt w:val="bullet"/>
      <w:lvlText w:val="o"/>
      <w:lvlJc w:val="left"/>
      <w:pPr>
        <w:ind w:left="1520" w:hanging="360"/>
      </w:pPr>
      <w:rPr>
        <w:rFonts w:ascii="Courier New" w:hAnsi="Courier New" w:cs="Courier New" w:hint="default"/>
      </w:rPr>
    </w:lvl>
    <w:lvl w:ilvl="2" w:tplc="04150005" w:tentative="1">
      <w:start w:val="1"/>
      <w:numFmt w:val="bullet"/>
      <w:lvlText w:val=""/>
      <w:lvlJc w:val="left"/>
      <w:pPr>
        <w:ind w:left="2240" w:hanging="360"/>
      </w:pPr>
      <w:rPr>
        <w:rFonts w:ascii="Wingdings" w:hAnsi="Wingdings" w:hint="default"/>
      </w:rPr>
    </w:lvl>
    <w:lvl w:ilvl="3" w:tplc="04150001" w:tentative="1">
      <w:start w:val="1"/>
      <w:numFmt w:val="bullet"/>
      <w:lvlText w:val=""/>
      <w:lvlJc w:val="left"/>
      <w:pPr>
        <w:ind w:left="2960" w:hanging="360"/>
      </w:pPr>
      <w:rPr>
        <w:rFonts w:ascii="Symbol" w:hAnsi="Symbol" w:hint="default"/>
      </w:rPr>
    </w:lvl>
    <w:lvl w:ilvl="4" w:tplc="04150003" w:tentative="1">
      <w:start w:val="1"/>
      <w:numFmt w:val="bullet"/>
      <w:lvlText w:val="o"/>
      <w:lvlJc w:val="left"/>
      <w:pPr>
        <w:ind w:left="3680" w:hanging="360"/>
      </w:pPr>
      <w:rPr>
        <w:rFonts w:ascii="Courier New" w:hAnsi="Courier New" w:cs="Courier New" w:hint="default"/>
      </w:rPr>
    </w:lvl>
    <w:lvl w:ilvl="5" w:tplc="04150005" w:tentative="1">
      <w:start w:val="1"/>
      <w:numFmt w:val="bullet"/>
      <w:lvlText w:val=""/>
      <w:lvlJc w:val="left"/>
      <w:pPr>
        <w:ind w:left="4400" w:hanging="360"/>
      </w:pPr>
      <w:rPr>
        <w:rFonts w:ascii="Wingdings" w:hAnsi="Wingdings" w:hint="default"/>
      </w:rPr>
    </w:lvl>
    <w:lvl w:ilvl="6" w:tplc="04150001" w:tentative="1">
      <w:start w:val="1"/>
      <w:numFmt w:val="bullet"/>
      <w:lvlText w:val=""/>
      <w:lvlJc w:val="left"/>
      <w:pPr>
        <w:ind w:left="5120" w:hanging="360"/>
      </w:pPr>
      <w:rPr>
        <w:rFonts w:ascii="Symbol" w:hAnsi="Symbol" w:hint="default"/>
      </w:rPr>
    </w:lvl>
    <w:lvl w:ilvl="7" w:tplc="04150003" w:tentative="1">
      <w:start w:val="1"/>
      <w:numFmt w:val="bullet"/>
      <w:lvlText w:val="o"/>
      <w:lvlJc w:val="left"/>
      <w:pPr>
        <w:ind w:left="5840" w:hanging="360"/>
      </w:pPr>
      <w:rPr>
        <w:rFonts w:ascii="Courier New" w:hAnsi="Courier New" w:cs="Courier New" w:hint="default"/>
      </w:rPr>
    </w:lvl>
    <w:lvl w:ilvl="8" w:tplc="04150005" w:tentative="1">
      <w:start w:val="1"/>
      <w:numFmt w:val="bullet"/>
      <w:lvlText w:val=""/>
      <w:lvlJc w:val="left"/>
      <w:pPr>
        <w:ind w:left="6560" w:hanging="360"/>
      </w:pPr>
      <w:rPr>
        <w:rFonts w:ascii="Wingdings" w:hAnsi="Wingdings" w:hint="default"/>
      </w:rPr>
    </w:lvl>
  </w:abstractNum>
  <w:abstractNum w:abstractNumId="31" w15:restartNumberingAfterBreak="0">
    <w:nsid w:val="76346817"/>
    <w:multiLevelType w:val="hybridMultilevel"/>
    <w:tmpl w:val="FF1A5690"/>
    <w:lvl w:ilvl="0" w:tplc="04150001">
      <w:start w:val="1"/>
      <w:numFmt w:val="bullet"/>
      <w:lvlText w:val=""/>
      <w:lvlJc w:val="left"/>
      <w:pPr>
        <w:ind w:left="731" w:hanging="360"/>
      </w:pPr>
      <w:rPr>
        <w:rFonts w:ascii="Symbol" w:hAnsi="Symbol" w:hint="default"/>
      </w:rPr>
    </w:lvl>
    <w:lvl w:ilvl="1" w:tplc="04150003">
      <w:start w:val="1"/>
      <w:numFmt w:val="bullet"/>
      <w:lvlText w:val="o"/>
      <w:lvlJc w:val="left"/>
      <w:pPr>
        <w:ind w:left="1451" w:hanging="360"/>
      </w:pPr>
      <w:rPr>
        <w:rFonts w:ascii="Courier New" w:hAnsi="Courier New" w:cs="Courier New" w:hint="default"/>
      </w:rPr>
    </w:lvl>
    <w:lvl w:ilvl="2" w:tplc="04150005" w:tentative="1">
      <w:start w:val="1"/>
      <w:numFmt w:val="bullet"/>
      <w:lvlText w:val=""/>
      <w:lvlJc w:val="left"/>
      <w:pPr>
        <w:ind w:left="2171" w:hanging="360"/>
      </w:pPr>
      <w:rPr>
        <w:rFonts w:ascii="Wingdings" w:hAnsi="Wingdings" w:hint="default"/>
      </w:rPr>
    </w:lvl>
    <w:lvl w:ilvl="3" w:tplc="04150001" w:tentative="1">
      <w:start w:val="1"/>
      <w:numFmt w:val="bullet"/>
      <w:lvlText w:val=""/>
      <w:lvlJc w:val="left"/>
      <w:pPr>
        <w:ind w:left="2891" w:hanging="360"/>
      </w:pPr>
      <w:rPr>
        <w:rFonts w:ascii="Symbol" w:hAnsi="Symbol" w:hint="default"/>
      </w:rPr>
    </w:lvl>
    <w:lvl w:ilvl="4" w:tplc="04150003" w:tentative="1">
      <w:start w:val="1"/>
      <w:numFmt w:val="bullet"/>
      <w:lvlText w:val="o"/>
      <w:lvlJc w:val="left"/>
      <w:pPr>
        <w:ind w:left="3611" w:hanging="360"/>
      </w:pPr>
      <w:rPr>
        <w:rFonts w:ascii="Courier New" w:hAnsi="Courier New" w:cs="Courier New" w:hint="default"/>
      </w:rPr>
    </w:lvl>
    <w:lvl w:ilvl="5" w:tplc="04150005" w:tentative="1">
      <w:start w:val="1"/>
      <w:numFmt w:val="bullet"/>
      <w:lvlText w:val=""/>
      <w:lvlJc w:val="left"/>
      <w:pPr>
        <w:ind w:left="4331" w:hanging="360"/>
      </w:pPr>
      <w:rPr>
        <w:rFonts w:ascii="Wingdings" w:hAnsi="Wingdings" w:hint="default"/>
      </w:rPr>
    </w:lvl>
    <w:lvl w:ilvl="6" w:tplc="04150001" w:tentative="1">
      <w:start w:val="1"/>
      <w:numFmt w:val="bullet"/>
      <w:lvlText w:val=""/>
      <w:lvlJc w:val="left"/>
      <w:pPr>
        <w:ind w:left="5051" w:hanging="360"/>
      </w:pPr>
      <w:rPr>
        <w:rFonts w:ascii="Symbol" w:hAnsi="Symbol" w:hint="default"/>
      </w:rPr>
    </w:lvl>
    <w:lvl w:ilvl="7" w:tplc="04150003" w:tentative="1">
      <w:start w:val="1"/>
      <w:numFmt w:val="bullet"/>
      <w:lvlText w:val="o"/>
      <w:lvlJc w:val="left"/>
      <w:pPr>
        <w:ind w:left="5771" w:hanging="360"/>
      </w:pPr>
      <w:rPr>
        <w:rFonts w:ascii="Courier New" w:hAnsi="Courier New" w:cs="Courier New" w:hint="default"/>
      </w:rPr>
    </w:lvl>
    <w:lvl w:ilvl="8" w:tplc="04150005" w:tentative="1">
      <w:start w:val="1"/>
      <w:numFmt w:val="bullet"/>
      <w:lvlText w:val=""/>
      <w:lvlJc w:val="left"/>
      <w:pPr>
        <w:ind w:left="6491" w:hanging="360"/>
      </w:pPr>
      <w:rPr>
        <w:rFonts w:ascii="Wingdings" w:hAnsi="Wingdings" w:hint="default"/>
      </w:rPr>
    </w:lvl>
  </w:abstractNum>
  <w:abstractNum w:abstractNumId="32" w15:restartNumberingAfterBreak="0">
    <w:nsid w:val="78AC4151"/>
    <w:multiLevelType w:val="hybridMultilevel"/>
    <w:tmpl w:val="4FBC4C6A"/>
    <w:lvl w:ilvl="0" w:tplc="0415000F">
      <w:start w:val="1"/>
      <w:numFmt w:val="decimal"/>
      <w:lvlText w:val="%1."/>
      <w:lvlJc w:val="left"/>
      <w:pPr>
        <w:ind w:left="360" w:hanging="360"/>
      </w:pPr>
    </w:lvl>
    <w:lvl w:ilvl="1" w:tplc="EF3690C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C760983"/>
    <w:multiLevelType w:val="hybridMultilevel"/>
    <w:tmpl w:val="2C3EBF6C"/>
    <w:lvl w:ilvl="0" w:tplc="04150001">
      <w:start w:val="1"/>
      <w:numFmt w:val="bullet"/>
      <w:lvlText w:val=""/>
      <w:lvlJc w:val="left"/>
      <w:pPr>
        <w:ind w:left="731" w:hanging="360"/>
      </w:pPr>
      <w:rPr>
        <w:rFonts w:ascii="Symbol" w:hAnsi="Symbol" w:hint="default"/>
      </w:rPr>
    </w:lvl>
    <w:lvl w:ilvl="1" w:tplc="04150003" w:tentative="1">
      <w:start w:val="1"/>
      <w:numFmt w:val="bullet"/>
      <w:lvlText w:val="o"/>
      <w:lvlJc w:val="left"/>
      <w:pPr>
        <w:ind w:left="1451" w:hanging="360"/>
      </w:pPr>
      <w:rPr>
        <w:rFonts w:ascii="Courier New" w:hAnsi="Courier New" w:cs="Courier New" w:hint="default"/>
      </w:rPr>
    </w:lvl>
    <w:lvl w:ilvl="2" w:tplc="04150005" w:tentative="1">
      <w:start w:val="1"/>
      <w:numFmt w:val="bullet"/>
      <w:lvlText w:val=""/>
      <w:lvlJc w:val="left"/>
      <w:pPr>
        <w:ind w:left="2171" w:hanging="360"/>
      </w:pPr>
      <w:rPr>
        <w:rFonts w:ascii="Wingdings" w:hAnsi="Wingdings" w:hint="default"/>
      </w:rPr>
    </w:lvl>
    <w:lvl w:ilvl="3" w:tplc="04150001" w:tentative="1">
      <w:start w:val="1"/>
      <w:numFmt w:val="bullet"/>
      <w:lvlText w:val=""/>
      <w:lvlJc w:val="left"/>
      <w:pPr>
        <w:ind w:left="2891" w:hanging="360"/>
      </w:pPr>
      <w:rPr>
        <w:rFonts w:ascii="Symbol" w:hAnsi="Symbol" w:hint="default"/>
      </w:rPr>
    </w:lvl>
    <w:lvl w:ilvl="4" w:tplc="04150003" w:tentative="1">
      <w:start w:val="1"/>
      <w:numFmt w:val="bullet"/>
      <w:lvlText w:val="o"/>
      <w:lvlJc w:val="left"/>
      <w:pPr>
        <w:ind w:left="3611" w:hanging="360"/>
      </w:pPr>
      <w:rPr>
        <w:rFonts w:ascii="Courier New" w:hAnsi="Courier New" w:cs="Courier New" w:hint="default"/>
      </w:rPr>
    </w:lvl>
    <w:lvl w:ilvl="5" w:tplc="04150005" w:tentative="1">
      <w:start w:val="1"/>
      <w:numFmt w:val="bullet"/>
      <w:lvlText w:val=""/>
      <w:lvlJc w:val="left"/>
      <w:pPr>
        <w:ind w:left="4331" w:hanging="360"/>
      </w:pPr>
      <w:rPr>
        <w:rFonts w:ascii="Wingdings" w:hAnsi="Wingdings" w:hint="default"/>
      </w:rPr>
    </w:lvl>
    <w:lvl w:ilvl="6" w:tplc="04150001" w:tentative="1">
      <w:start w:val="1"/>
      <w:numFmt w:val="bullet"/>
      <w:lvlText w:val=""/>
      <w:lvlJc w:val="left"/>
      <w:pPr>
        <w:ind w:left="5051" w:hanging="360"/>
      </w:pPr>
      <w:rPr>
        <w:rFonts w:ascii="Symbol" w:hAnsi="Symbol" w:hint="default"/>
      </w:rPr>
    </w:lvl>
    <w:lvl w:ilvl="7" w:tplc="04150003" w:tentative="1">
      <w:start w:val="1"/>
      <w:numFmt w:val="bullet"/>
      <w:lvlText w:val="o"/>
      <w:lvlJc w:val="left"/>
      <w:pPr>
        <w:ind w:left="5771" w:hanging="360"/>
      </w:pPr>
      <w:rPr>
        <w:rFonts w:ascii="Courier New" w:hAnsi="Courier New" w:cs="Courier New" w:hint="default"/>
      </w:rPr>
    </w:lvl>
    <w:lvl w:ilvl="8" w:tplc="04150005" w:tentative="1">
      <w:start w:val="1"/>
      <w:numFmt w:val="bullet"/>
      <w:lvlText w:val=""/>
      <w:lvlJc w:val="left"/>
      <w:pPr>
        <w:ind w:left="6491" w:hanging="360"/>
      </w:pPr>
      <w:rPr>
        <w:rFonts w:ascii="Wingdings" w:hAnsi="Wingdings" w:hint="default"/>
      </w:rPr>
    </w:lvl>
  </w:abstractNum>
  <w:abstractNum w:abstractNumId="34" w15:restartNumberingAfterBreak="0">
    <w:nsid w:val="7D322AA1"/>
    <w:multiLevelType w:val="hybridMultilevel"/>
    <w:tmpl w:val="1C30AE16"/>
    <w:lvl w:ilvl="0" w:tplc="04150001">
      <w:start w:val="1"/>
      <w:numFmt w:val="bullet"/>
      <w:lvlText w:val=""/>
      <w:lvlJc w:val="left"/>
      <w:pPr>
        <w:ind w:left="731" w:hanging="360"/>
      </w:pPr>
      <w:rPr>
        <w:rFonts w:ascii="Symbol" w:hAnsi="Symbol" w:hint="default"/>
      </w:rPr>
    </w:lvl>
    <w:lvl w:ilvl="1" w:tplc="04150003">
      <w:start w:val="1"/>
      <w:numFmt w:val="bullet"/>
      <w:lvlText w:val="o"/>
      <w:lvlJc w:val="left"/>
      <w:pPr>
        <w:ind w:left="1451" w:hanging="360"/>
      </w:pPr>
      <w:rPr>
        <w:rFonts w:ascii="Courier New" w:hAnsi="Courier New" w:cs="Courier New" w:hint="default"/>
      </w:rPr>
    </w:lvl>
    <w:lvl w:ilvl="2" w:tplc="04150005" w:tentative="1">
      <w:start w:val="1"/>
      <w:numFmt w:val="bullet"/>
      <w:lvlText w:val=""/>
      <w:lvlJc w:val="left"/>
      <w:pPr>
        <w:ind w:left="2171" w:hanging="360"/>
      </w:pPr>
      <w:rPr>
        <w:rFonts w:ascii="Wingdings" w:hAnsi="Wingdings" w:hint="default"/>
      </w:rPr>
    </w:lvl>
    <w:lvl w:ilvl="3" w:tplc="04150001" w:tentative="1">
      <w:start w:val="1"/>
      <w:numFmt w:val="bullet"/>
      <w:lvlText w:val=""/>
      <w:lvlJc w:val="left"/>
      <w:pPr>
        <w:ind w:left="2891" w:hanging="360"/>
      </w:pPr>
      <w:rPr>
        <w:rFonts w:ascii="Symbol" w:hAnsi="Symbol" w:hint="default"/>
      </w:rPr>
    </w:lvl>
    <w:lvl w:ilvl="4" w:tplc="04150003" w:tentative="1">
      <w:start w:val="1"/>
      <w:numFmt w:val="bullet"/>
      <w:lvlText w:val="o"/>
      <w:lvlJc w:val="left"/>
      <w:pPr>
        <w:ind w:left="3611" w:hanging="360"/>
      </w:pPr>
      <w:rPr>
        <w:rFonts w:ascii="Courier New" w:hAnsi="Courier New" w:cs="Courier New" w:hint="default"/>
      </w:rPr>
    </w:lvl>
    <w:lvl w:ilvl="5" w:tplc="04150005" w:tentative="1">
      <w:start w:val="1"/>
      <w:numFmt w:val="bullet"/>
      <w:lvlText w:val=""/>
      <w:lvlJc w:val="left"/>
      <w:pPr>
        <w:ind w:left="4331" w:hanging="360"/>
      </w:pPr>
      <w:rPr>
        <w:rFonts w:ascii="Wingdings" w:hAnsi="Wingdings" w:hint="default"/>
      </w:rPr>
    </w:lvl>
    <w:lvl w:ilvl="6" w:tplc="04150001" w:tentative="1">
      <w:start w:val="1"/>
      <w:numFmt w:val="bullet"/>
      <w:lvlText w:val=""/>
      <w:lvlJc w:val="left"/>
      <w:pPr>
        <w:ind w:left="5051" w:hanging="360"/>
      </w:pPr>
      <w:rPr>
        <w:rFonts w:ascii="Symbol" w:hAnsi="Symbol" w:hint="default"/>
      </w:rPr>
    </w:lvl>
    <w:lvl w:ilvl="7" w:tplc="04150003" w:tentative="1">
      <w:start w:val="1"/>
      <w:numFmt w:val="bullet"/>
      <w:lvlText w:val="o"/>
      <w:lvlJc w:val="left"/>
      <w:pPr>
        <w:ind w:left="5771" w:hanging="360"/>
      </w:pPr>
      <w:rPr>
        <w:rFonts w:ascii="Courier New" w:hAnsi="Courier New" w:cs="Courier New" w:hint="default"/>
      </w:rPr>
    </w:lvl>
    <w:lvl w:ilvl="8" w:tplc="04150005" w:tentative="1">
      <w:start w:val="1"/>
      <w:numFmt w:val="bullet"/>
      <w:lvlText w:val=""/>
      <w:lvlJc w:val="left"/>
      <w:pPr>
        <w:ind w:left="6491" w:hanging="360"/>
      </w:pPr>
      <w:rPr>
        <w:rFonts w:ascii="Wingdings" w:hAnsi="Wingdings" w:hint="default"/>
      </w:rPr>
    </w:lvl>
  </w:abstractNum>
  <w:abstractNum w:abstractNumId="35" w15:restartNumberingAfterBreak="0">
    <w:nsid w:val="7D9B679A"/>
    <w:multiLevelType w:val="hybridMultilevel"/>
    <w:tmpl w:val="8F4CECA6"/>
    <w:lvl w:ilvl="0" w:tplc="04150001">
      <w:start w:val="1"/>
      <w:numFmt w:val="bullet"/>
      <w:lvlText w:val=""/>
      <w:lvlJc w:val="left"/>
      <w:pPr>
        <w:ind w:left="731" w:hanging="360"/>
      </w:pPr>
      <w:rPr>
        <w:rFonts w:ascii="Symbol" w:hAnsi="Symbol" w:hint="default"/>
      </w:rPr>
    </w:lvl>
    <w:lvl w:ilvl="1" w:tplc="04150003">
      <w:start w:val="1"/>
      <w:numFmt w:val="bullet"/>
      <w:lvlText w:val="o"/>
      <w:lvlJc w:val="left"/>
      <w:pPr>
        <w:ind w:left="1451" w:hanging="360"/>
      </w:pPr>
      <w:rPr>
        <w:rFonts w:ascii="Courier New" w:hAnsi="Courier New" w:cs="Courier New" w:hint="default"/>
      </w:rPr>
    </w:lvl>
    <w:lvl w:ilvl="2" w:tplc="04150005" w:tentative="1">
      <w:start w:val="1"/>
      <w:numFmt w:val="bullet"/>
      <w:lvlText w:val=""/>
      <w:lvlJc w:val="left"/>
      <w:pPr>
        <w:ind w:left="2171" w:hanging="360"/>
      </w:pPr>
      <w:rPr>
        <w:rFonts w:ascii="Wingdings" w:hAnsi="Wingdings" w:hint="default"/>
      </w:rPr>
    </w:lvl>
    <w:lvl w:ilvl="3" w:tplc="04150001" w:tentative="1">
      <w:start w:val="1"/>
      <w:numFmt w:val="bullet"/>
      <w:lvlText w:val=""/>
      <w:lvlJc w:val="left"/>
      <w:pPr>
        <w:ind w:left="2891" w:hanging="360"/>
      </w:pPr>
      <w:rPr>
        <w:rFonts w:ascii="Symbol" w:hAnsi="Symbol" w:hint="default"/>
      </w:rPr>
    </w:lvl>
    <w:lvl w:ilvl="4" w:tplc="04150003" w:tentative="1">
      <w:start w:val="1"/>
      <w:numFmt w:val="bullet"/>
      <w:lvlText w:val="o"/>
      <w:lvlJc w:val="left"/>
      <w:pPr>
        <w:ind w:left="3611" w:hanging="360"/>
      </w:pPr>
      <w:rPr>
        <w:rFonts w:ascii="Courier New" w:hAnsi="Courier New" w:cs="Courier New" w:hint="default"/>
      </w:rPr>
    </w:lvl>
    <w:lvl w:ilvl="5" w:tplc="04150005" w:tentative="1">
      <w:start w:val="1"/>
      <w:numFmt w:val="bullet"/>
      <w:lvlText w:val=""/>
      <w:lvlJc w:val="left"/>
      <w:pPr>
        <w:ind w:left="4331" w:hanging="360"/>
      </w:pPr>
      <w:rPr>
        <w:rFonts w:ascii="Wingdings" w:hAnsi="Wingdings" w:hint="default"/>
      </w:rPr>
    </w:lvl>
    <w:lvl w:ilvl="6" w:tplc="04150001" w:tentative="1">
      <w:start w:val="1"/>
      <w:numFmt w:val="bullet"/>
      <w:lvlText w:val=""/>
      <w:lvlJc w:val="left"/>
      <w:pPr>
        <w:ind w:left="5051" w:hanging="360"/>
      </w:pPr>
      <w:rPr>
        <w:rFonts w:ascii="Symbol" w:hAnsi="Symbol" w:hint="default"/>
      </w:rPr>
    </w:lvl>
    <w:lvl w:ilvl="7" w:tplc="04150003" w:tentative="1">
      <w:start w:val="1"/>
      <w:numFmt w:val="bullet"/>
      <w:lvlText w:val="o"/>
      <w:lvlJc w:val="left"/>
      <w:pPr>
        <w:ind w:left="5771" w:hanging="360"/>
      </w:pPr>
      <w:rPr>
        <w:rFonts w:ascii="Courier New" w:hAnsi="Courier New" w:cs="Courier New" w:hint="default"/>
      </w:rPr>
    </w:lvl>
    <w:lvl w:ilvl="8" w:tplc="04150005" w:tentative="1">
      <w:start w:val="1"/>
      <w:numFmt w:val="bullet"/>
      <w:lvlText w:val=""/>
      <w:lvlJc w:val="left"/>
      <w:pPr>
        <w:ind w:left="6491" w:hanging="360"/>
      </w:pPr>
      <w:rPr>
        <w:rFonts w:ascii="Wingdings" w:hAnsi="Wingdings" w:hint="default"/>
      </w:rPr>
    </w:lvl>
  </w:abstractNum>
  <w:num w:numId="1">
    <w:abstractNumId w:val="12"/>
  </w:num>
  <w:num w:numId="2">
    <w:abstractNumId w:val="23"/>
  </w:num>
  <w:num w:numId="3">
    <w:abstractNumId w:val="27"/>
  </w:num>
  <w:num w:numId="4">
    <w:abstractNumId w:val="12"/>
  </w:num>
  <w:num w:numId="5">
    <w:abstractNumId w:val="18"/>
  </w:num>
  <w:num w:numId="6">
    <w:abstractNumId w:val="14"/>
  </w:num>
  <w:num w:numId="7">
    <w:abstractNumId w:val="2"/>
  </w:num>
  <w:num w:numId="8">
    <w:abstractNumId w:val="32"/>
  </w:num>
  <w:num w:numId="9">
    <w:abstractNumId w:val="31"/>
  </w:num>
  <w:num w:numId="10">
    <w:abstractNumId w:val="7"/>
  </w:num>
  <w:num w:numId="11">
    <w:abstractNumId w:val="19"/>
  </w:num>
  <w:num w:numId="12">
    <w:abstractNumId w:val="26"/>
  </w:num>
  <w:num w:numId="13">
    <w:abstractNumId w:val="34"/>
  </w:num>
  <w:num w:numId="14">
    <w:abstractNumId w:val="35"/>
  </w:num>
  <w:num w:numId="15">
    <w:abstractNumId w:val="1"/>
  </w:num>
  <w:num w:numId="16">
    <w:abstractNumId w:val="24"/>
  </w:num>
  <w:num w:numId="17">
    <w:abstractNumId w:val="3"/>
  </w:num>
  <w:num w:numId="18">
    <w:abstractNumId w:val="16"/>
  </w:num>
  <w:num w:numId="19">
    <w:abstractNumId w:val="11"/>
  </w:num>
  <w:num w:numId="20">
    <w:abstractNumId w:val="9"/>
  </w:num>
  <w:num w:numId="21">
    <w:abstractNumId w:val="6"/>
  </w:num>
  <w:num w:numId="22">
    <w:abstractNumId w:val="8"/>
  </w:num>
  <w:num w:numId="23">
    <w:abstractNumId w:val="28"/>
  </w:num>
  <w:num w:numId="24">
    <w:abstractNumId w:val="13"/>
  </w:num>
  <w:num w:numId="25">
    <w:abstractNumId w:val="4"/>
  </w:num>
  <w:num w:numId="26">
    <w:abstractNumId w:val="22"/>
  </w:num>
  <w:num w:numId="27">
    <w:abstractNumId w:val="17"/>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5"/>
  </w:num>
  <w:num w:numId="31">
    <w:abstractNumId w:val="0"/>
  </w:num>
  <w:num w:numId="32">
    <w:abstractNumId w:val="10"/>
  </w:num>
  <w:num w:numId="33">
    <w:abstractNumId w:val="29"/>
  </w:num>
  <w:num w:numId="34">
    <w:abstractNumId w:val="33"/>
  </w:num>
  <w:num w:numId="35">
    <w:abstractNumId w:val="25"/>
  </w:num>
  <w:num w:numId="36">
    <w:abstractNumId w:val="21"/>
  </w:num>
  <w:num w:numId="37">
    <w:abstractNumId w:val="2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F38"/>
    <w:rsid w:val="000023AA"/>
    <w:rsid w:val="00002C7D"/>
    <w:rsid w:val="0000520F"/>
    <w:rsid w:val="00006B54"/>
    <w:rsid w:val="0001671B"/>
    <w:rsid w:val="0002050F"/>
    <w:rsid w:val="0002377A"/>
    <w:rsid w:val="00024EE3"/>
    <w:rsid w:val="0002722A"/>
    <w:rsid w:val="00027A83"/>
    <w:rsid w:val="00037ED1"/>
    <w:rsid w:val="000435BA"/>
    <w:rsid w:val="00045755"/>
    <w:rsid w:val="00046D5A"/>
    <w:rsid w:val="00051579"/>
    <w:rsid w:val="00051DCD"/>
    <w:rsid w:val="000521FD"/>
    <w:rsid w:val="00053024"/>
    <w:rsid w:val="000538C3"/>
    <w:rsid w:val="00061171"/>
    <w:rsid w:val="0006341D"/>
    <w:rsid w:val="0006355D"/>
    <w:rsid w:val="000648F6"/>
    <w:rsid w:val="0006752F"/>
    <w:rsid w:val="000706F4"/>
    <w:rsid w:val="000707B3"/>
    <w:rsid w:val="00071655"/>
    <w:rsid w:val="00072F76"/>
    <w:rsid w:val="00073511"/>
    <w:rsid w:val="000749AE"/>
    <w:rsid w:val="000758A2"/>
    <w:rsid w:val="00076330"/>
    <w:rsid w:val="00076ADD"/>
    <w:rsid w:val="00077341"/>
    <w:rsid w:val="0008422A"/>
    <w:rsid w:val="00085705"/>
    <w:rsid w:val="00086F40"/>
    <w:rsid w:val="000906EC"/>
    <w:rsid w:val="000913D1"/>
    <w:rsid w:val="000958A8"/>
    <w:rsid w:val="000978C7"/>
    <w:rsid w:val="000A1423"/>
    <w:rsid w:val="000A3361"/>
    <w:rsid w:val="000A4D77"/>
    <w:rsid w:val="000A5AB0"/>
    <w:rsid w:val="000B1B72"/>
    <w:rsid w:val="000B2249"/>
    <w:rsid w:val="000C13A5"/>
    <w:rsid w:val="000C41E0"/>
    <w:rsid w:val="000C49FA"/>
    <w:rsid w:val="000D0664"/>
    <w:rsid w:val="000D42F7"/>
    <w:rsid w:val="000D7A61"/>
    <w:rsid w:val="000E2374"/>
    <w:rsid w:val="000E2F5B"/>
    <w:rsid w:val="000E7673"/>
    <w:rsid w:val="000F0648"/>
    <w:rsid w:val="000F2FF7"/>
    <w:rsid w:val="000F39EF"/>
    <w:rsid w:val="000F441E"/>
    <w:rsid w:val="000F48A5"/>
    <w:rsid w:val="000F59DC"/>
    <w:rsid w:val="00100498"/>
    <w:rsid w:val="0010111B"/>
    <w:rsid w:val="001038B5"/>
    <w:rsid w:val="00105E16"/>
    <w:rsid w:val="00106D66"/>
    <w:rsid w:val="00110F02"/>
    <w:rsid w:val="00112487"/>
    <w:rsid w:val="001125AD"/>
    <w:rsid w:val="00113E33"/>
    <w:rsid w:val="00120203"/>
    <w:rsid w:val="0012322B"/>
    <w:rsid w:val="00123E7A"/>
    <w:rsid w:val="001321F4"/>
    <w:rsid w:val="001347B0"/>
    <w:rsid w:val="001364C4"/>
    <w:rsid w:val="00140BC4"/>
    <w:rsid w:val="00140F6E"/>
    <w:rsid w:val="00144F5E"/>
    <w:rsid w:val="00146336"/>
    <w:rsid w:val="001473DC"/>
    <w:rsid w:val="00152D8F"/>
    <w:rsid w:val="00153793"/>
    <w:rsid w:val="00153A3B"/>
    <w:rsid w:val="001618ED"/>
    <w:rsid w:val="00164C62"/>
    <w:rsid w:val="00166AE3"/>
    <w:rsid w:val="0017080E"/>
    <w:rsid w:val="00173CF3"/>
    <w:rsid w:val="00173DA9"/>
    <w:rsid w:val="0017409B"/>
    <w:rsid w:val="00174EE4"/>
    <w:rsid w:val="00176591"/>
    <w:rsid w:val="001825CA"/>
    <w:rsid w:val="001838DF"/>
    <w:rsid w:val="00191A40"/>
    <w:rsid w:val="001963C2"/>
    <w:rsid w:val="00196D44"/>
    <w:rsid w:val="001971B0"/>
    <w:rsid w:val="00197975"/>
    <w:rsid w:val="00197E27"/>
    <w:rsid w:val="001A163F"/>
    <w:rsid w:val="001A1B04"/>
    <w:rsid w:val="001A2C65"/>
    <w:rsid w:val="001A63BC"/>
    <w:rsid w:val="001A6705"/>
    <w:rsid w:val="001A710F"/>
    <w:rsid w:val="001B0516"/>
    <w:rsid w:val="001B6751"/>
    <w:rsid w:val="001B73A0"/>
    <w:rsid w:val="001C53C0"/>
    <w:rsid w:val="001D014D"/>
    <w:rsid w:val="001D4E28"/>
    <w:rsid w:val="001E2A40"/>
    <w:rsid w:val="001E3B21"/>
    <w:rsid w:val="001E7EE4"/>
    <w:rsid w:val="001F023C"/>
    <w:rsid w:val="001F4E60"/>
    <w:rsid w:val="001F501F"/>
    <w:rsid w:val="001F6990"/>
    <w:rsid w:val="00200369"/>
    <w:rsid w:val="002153CE"/>
    <w:rsid w:val="00215E4E"/>
    <w:rsid w:val="00220B32"/>
    <w:rsid w:val="00220BF6"/>
    <w:rsid w:val="00221C26"/>
    <w:rsid w:val="00223683"/>
    <w:rsid w:val="002305FA"/>
    <w:rsid w:val="00234420"/>
    <w:rsid w:val="00236C2A"/>
    <w:rsid w:val="002374EA"/>
    <w:rsid w:val="002419D9"/>
    <w:rsid w:val="00242392"/>
    <w:rsid w:val="002469D3"/>
    <w:rsid w:val="00247CAE"/>
    <w:rsid w:val="00252B1E"/>
    <w:rsid w:val="0025373F"/>
    <w:rsid w:val="00255318"/>
    <w:rsid w:val="002579E1"/>
    <w:rsid w:val="002603B9"/>
    <w:rsid w:val="00263C44"/>
    <w:rsid w:val="00265371"/>
    <w:rsid w:val="00272B4B"/>
    <w:rsid w:val="00273333"/>
    <w:rsid w:val="00273F45"/>
    <w:rsid w:val="00274ABF"/>
    <w:rsid w:val="0027669A"/>
    <w:rsid w:val="0027676A"/>
    <w:rsid w:val="00276E51"/>
    <w:rsid w:val="00280F5E"/>
    <w:rsid w:val="0028169D"/>
    <w:rsid w:val="00285AEC"/>
    <w:rsid w:val="002901E9"/>
    <w:rsid w:val="002B0038"/>
    <w:rsid w:val="002B38E8"/>
    <w:rsid w:val="002B411D"/>
    <w:rsid w:val="002B70F1"/>
    <w:rsid w:val="002B7300"/>
    <w:rsid w:val="002C055A"/>
    <w:rsid w:val="002C1987"/>
    <w:rsid w:val="002C3789"/>
    <w:rsid w:val="002D3B88"/>
    <w:rsid w:val="002D41FA"/>
    <w:rsid w:val="002D611B"/>
    <w:rsid w:val="002D6E15"/>
    <w:rsid w:val="002E0A4D"/>
    <w:rsid w:val="002E1A46"/>
    <w:rsid w:val="002E3E47"/>
    <w:rsid w:val="002E45BE"/>
    <w:rsid w:val="002E4E8B"/>
    <w:rsid w:val="002E6600"/>
    <w:rsid w:val="002E77C7"/>
    <w:rsid w:val="002F0F4F"/>
    <w:rsid w:val="002F1F61"/>
    <w:rsid w:val="002F4105"/>
    <w:rsid w:val="002F5515"/>
    <w:rsid w:val="002F5DE4"/>
    <w:rsid w:val="002F7FA2"/>
    <w:rsid w:val="00300997"/>
    <w:rsid w:val="00301180"/>
    <w:rsid w:val="003028CA"/>
    <w:rsid w:val="00302C73"/>
    <w:rsid w:val="00306ED1"/>
    <w:rsid w:val="0030751F"/>
    <w:rsid w:val="00311FA3"/>
    <w:rsid w:val="00312380"/>
    <w:rsid w:val="00315A32"/>
    <w:rsid w:val="003260B5"/>
    <w:rsid w:val="00326FCA"/>
    <w:rsid w:val="003309A6"/>
    <w:rsid w:val="00330F02"/>
    <w:rsid w:val="00331545"/>
    <w:rsid w:val="00331766"/>
    <w:rsid w:val="0033254D"/>
    <w:rsid w:val="0033284E"/>
    <w:rsid w:val="00336250"/>
    <w:rsid w:val="00336307"/>
    <w:rsid w:val="00336F9C"/>
    <w:rsid w:val="003377F0"/>
    <w:rsid w:val="003406E9"/>
    <w:rsid w:val="00341C2F"/>
    <w:rsid w:val="00343D18"/>
    <w:rsid w:val="00343F57"/>
    <w:rsid w:val="003442EE"/>
    <w:rsid w:val="00344D75"/>
    <w:rsid w:val="00346C9B"/>
    <w:rsid w:val="00350158"/>
    <w:rsid w:val="003501D2"/>
    <w:rsid w:val="00353369"/>
    <w:rsid w:val="003548E0"/>
    <w:rsid w:val="00354C2A"/>
    <w:rsid w:val="003551AF"/>
    <w:rsid w:val="00365E6F"/>
    <w:rsid w:val="00366F5E"/>
    <w:rsid w:val="00367A82"/>
    <w:rsid w:val="00370C37"/>
    <w:rsid w:val="00373375"/>
    <w:rsid w:val="003825A4"/>
    <w:rsid w:val="00384263"/>
    <w:rsid w:val="003847C0"/>
    <w:rsid w:val="00392667"/>
    <w:rsid w:val="003927FA"/>
    <w:rsid w:val="00392D9B"/>
    <w:rsid w:val="00394BA4"/>
    <w:rsid w:val="003A1D83"/>
    <w:rsid w:val="003A452B"/>
    <w:rsid w:val="003B2CC5"/>
    <w:rsid w:val="003B32EC"/>
    <w:rsid w:val="003B3FCA"/>
    <w:rsid w:val="003B46CE"/>
    <w:rsid w:val="003B67C7"/>
    <w:rsid w:val="003C7C3F"/>
    <w:rsid w:val="003D1096"/>
    <w:rsid w:val="003D1BEE"/>
    <w:rsid w:val="003D24E3"/>
    <w:rsid w:val="003D2531"/>
    <w:rsid w:val="003D41E9"/>
    <w:rsid w:val="003E0457"/>
    <w:rsid w:val="003E0D46"/>
    <w:rsid w:val="003E48EB"/>
    <w:rsid w:val="003E5A28"/>
    <w:rsid w:val="003F1C1E"/>
    <w:rsid w:val="003F3557"/>
    <w:rsid w:val="003F4CD2"/>
    <w:rsid w:val="004004C1"/>
    <w:rsid w:val="004074FA"/>
    <w:rsid w:val="00412919"/>
    <w:rsid w:val="004148C4"/>
    <w:rsid w:val="00415174"/>
    <w:rsid w:val="004217B9"/>
    <w:rsid w:val="00421D9B"/>
    <w:rsid w:val="004247C0"/>
    <w:rsid w:val="00427EA6"/>
    <w:rsid w:val="00427EA9"/>
    <w:rsid w:val="0043136E"/>
    <w:rsid w:val="00433B79"/>
    <w:rsid w:val="004355A4"/>
    <w:rsid w:val="00440AE5"/>
    <w:rsid w:val="00440BDA"/>
    <w:rsid w:val="0044167A"/>
    <w:rsid w:val="00441C6D"/>
    <w:rsid w:val="004427E7"/>
    <w:rsid w:val="004436DF"/>
    <w:rsid w:val="004444FF"/>
    <w:rsid w:val="00445BB5"/>
    <w:rsid w:val="00447662"/>
    <w:rsid w:val="00447D35"/>
    <w:rsid w:val="00447E2A"/>
    <w:rsid w:val="0045382B"/>
    <w:rsid w:val="00455E50"/>
    <w:rsid w:val="00456437"/>
    <w:rsid w:val="00456E42"/>
    <w:rsid w:val="004625C3"/>
    <w:rsid w:val="00466F0C"/>
    <w:rsid w:val="0047210A"/>
    <w:rsid w:val="00477727"/>
    <w:rsid w:val="004803FF"/>
    <w:rsid w:val="00483C06"/>
    <w:rsid w:val="004854CB"/>
    <w:rsid w:val="00490B7C"/>
    <w:rsid w:val="0049266B"/>
    <w:rsid w:val="00492A13"/>
    <w:rsid w:val="00494419"/>
    <w:rsid w:val="0049450F"/>
    <w:rsid w:val="00497724"/>
    <w:rsid w:val="00497C48"/>
    <w:rsid w:val="004A09BB"/>
    <w:rsid w:val="004A0D3F"/>
    <w:rsid w:val="004A1D40"/>
    <w:rsid w:val="004A2F38"/>
    <w:rsid w:val="004A455E"/>
    <w:rsid w:val="004A5529"/>
    <w:rsid w:val="004B2AE3"/>
    <w:rsid w:val="004B4F38"/>
    <w:rsid w:val="004C1296"/>
    <w:rsid w:val="004C3A27"/>
    <w:rsid w:val="004D384A"/>
    <w:rsid w:val="004D752C"/>
    <w:rsid w:val="004F210A"/>
    <w:rsid w:val="004F4000"/>
    <w:rsid w:val="004F58D0"/>
    <w:rsid w:val="0050007D"/>
    <w:rsid w:val="00500142"/>
    <w:rsid w:val="00502CBE"/>
    <w:rsid w:val="00513517"/>
    <w:rsid w:val="0051366D"/>
    <w:rsid w:val="00514349"/>
    <w:rsid w:val="005153D6"/>
    <w:rsid w:val="00516803"/>
    <w:rsid w:val="00516E23"/>
    <w:rsid w:val="0052277F"/>
    <w:rsid w:val="005238A0"/>
    <w:rsid w:val="00525D3A"/>
    <w:rsid w:val="005377DC"/>
    <w:rsid w:val="00537905"/>
    <w:rsid w:val="00541684"/>
    <w:rsid w:val="00542510"/>
    <w:rsid w:val="00544CB5"/>
    <w:rsid w:val="00550B6C"/>
    <w:rsid w:val="00550FE1"/>
    <w:rsid w:val="00554A17"/>
    <w:rsid w:val="0055716C"/>
    <w:rsid w:val="0055796B"/>
    <w:rsid w:val="005638E2"/>
    <w:rsid w:val="00564462"/>
    <w:rsid w:val="00582C3C"/>
    <w:rsid w:val="00583898"/>
    <w:rsid w:val="00584CEF"/>
    <w:rsid w:val="00584F89"/>
    <w:rsid w:val="00586E99"/>
    <w:rsid w:val="00591632"/>
    <w:rsid w:val="005950C0"/>
    <w:rsid w:val="005A0B47"/>
    <w:rsid w:val="005A1E4E"/>
    <w:rsid w:val="005A3BDE"/>
    <w:rsid w:val="005A577F"/>
    <w:rsid w:val="005A7297"/>
    <w:rsid w:val="005B21E3"/>
    <w:rsid w:val="005B35D5"/>
    <w:rsid w:val="005B3DB3"/>
    <w:rsid w:val="005B4687"/>
    <w:rsid w:val="005B527C"/>
    <w:rsid w:val="005C259D"/>
    <w:rsid w:val="005C278F"/>
    <w:rsid w:val="005C5EE1"/>
    <w:rsid w:val="005C7850"/>
    <w:rsid w:val="005F040A"/>
    <w:rsid w:val="005F244D"/>
    <w:rsid w:val="006000C7"/>
    <w:rsid w:val="00606A4F"/>
    <w:rsid w:val="0060722F"/>
    <w:rsid w:val="006103FB"/>
    <w:rsid w:val="006154BD"/>
    <w:rsid w:val="00616213"/>
    <w:rsid w:val="006165FF"/>
    <w:rsid w:val="0062191A"/>
    <w:rsid w:val="0063259A"/>
    <w:rsid w:val="00634D29"/>
    <w:rsid w:val="006375C3"/>
    <w:rsid w:val="006379FA"/>
    <w:rsid w:val="00640438"/>
    <w:rsid w:val="0064139E"/>
    <w:rsid w:val="006424C2"/>
    <w:rsid w:val="00644C77"/>
    <w:rsid w:val="00650101"/>
    <w:rsid w:val="00650918"/>
    <w:rsid w:val="00656411"/>
    <w:rsid w:val="00656D43"/>
    <w:rsid w:val="00657574"/>
    <w:rsid w:val="0066090B"/>
    <w:rsid w:val="00660A66"/>
    <w:rsid w:val="00665B09"/>
    <w:rsid w:val="006707D5"/>
    <w:rsid w:val="00672DDF"/>
    <w:rsid w:val="00673A9E"/>
    <w:rsid w:val="00673E57"/>
    <w:rsid w:val="006756B8"/>
    <w:rsid w:val="00675F87"/>
    <w:rsid w:val="00677391"/>
    <w:rsid w:val="00680696"/>
    <w:rsid w:val="00681FB3"/>
    <w:rsid w:val="00683E6E"/>
    <w:rsid w:val="0068455B"/>
    <w:rsid w:val="0068536D"/>
    <w:rsid w:val="006868B9"/>
    <w:rsid w:val="0069332B"/>
    <w:rsid w:val="00693D77"/>
    <w:rsid w:val="0069609A"/>
    <w:rsid w:val="00697170"/>
    <w:rsid w:val="006A3113"/>
    <w:rsid w:val="006A5028"/>
    <w:rsid w:val="006A59CE"/>
    <w:rsid w:val="006A5FD4"/>
    <w:rsid w:val="006A7E87"/>
    <w:rsid w:val="006B3B58"/>
    <w:rsid w:val="006B780B"/>
    <w:rsid w:val="006C0FB2"/>
    <w:rsid w:val="006C6A6D"/>
    <w:rsid w:val="006D13A5"/>
    <w:rsid w:val="006E06CC"/>
    <w:rsid w:val="006E488D"/>
    <w:rsid w:val="006E6DCC"/>
    <w:rsid w:val="006F7C90"/>
    <w:rsid w:val="007013D8"/>
    <w:rsid w:val="00703BAA"/>
    <w:rsid w:val="007042FF"/>
    <w:rsid w:val="00706132"/>
    <w:rsid w:val="00706B50"/>
    <w:rsid w:val="007104C4"/>
    <w:rsid w:val="00715E96"/>
    <w:rsid w:val="007172F3"/>
    <w:rsid w:val="00717309"/>
    <w:rsid w:val="00721138"/>
    <w:rsid w:val="00724266"/>
    <w:rsid w:val="007243E2"/>
    <w:rsid w:val="00731687"/>
    <w:rsid w:val="007322AE"/>
    <w:rsid w:val="00733DE5"/>
    <w:rsid w:val="007340DF"/>
    <w:rsid w:val="00736F2B"/>
    <w:rsid w:val="007409D3"/>
    <w:rsid w:val="00741ED1"/>
    <w:rsid w:val="0074486A"/>
    <w:rsid w:val="007520F7"/>
    <w:rsid w:val="00757D3D"/>
    <w:rsid w:val="0076061C"/>
    <w:rsid w:val="00762779"/>
    <w:rsid w:val="00764E20"/>
    <w:rsid w:val="00765327"/>
    <w:rsid w:val="00767074"/>
    <w:rsid w:val="00767786"/>
    <w:rsid w:val="007706C1"/>
    <w:rsid w:val="00775DBC"/>
    <w:rsid w:val="007827AB"/>
    <w:rsid w:val="00782DEC"/>
    <w:rsid w:val="00784B13"/>
    <w:rsid w:val="00785115"/>
    <w:rsid w:val="007854D5"/>
    <w:rsid w:val="00793C4B"/>
    <w:rsid w:val="00797E8D"/>
    <w:rsid w:val="007A01ED"/>
    <w:rsid w:val="007A5D10"/>
    <w:rsid w:val="007B11B2"/>
    <w:rsid w:val="007B2D62"/>
    <w:rsid w:val="007B3252"/>
    <w:rsid w:val="007C0B7D"/>
    <w:rsid w:val="007C5E2B"/>
    <w:rsid w:val="007D216F"/>
    <w:rsid w:val="007D7477"/>
    <w:rsid w:val="007E1112"/>
    <w:rsid w:val="007E201B"/>
    <w:rsid w:val="007E60BD"/>
    <w:rsid w:val="007E6697"/>
    <w:rsid w:val="007F1B6E"/>
    <w:rsid w:val="007F4DDF"/>
    <w:rsid w:val="008013B9"/>
    <w:rsid w:val="00802583"/>
    <w:rsid w:val="00804F1F"/>
    <w:rsid w:val="00807A24"/>
    <w:rsid w:val="00807A5C"/>
    <w:rsid w:val="0081311D"/>
    <w:rsid w:val="00816068"/>
    <w:rsid w:val="0082256E"/>
    <w:rsid w:val="00822886"/>
    <w:rsid w:val="0082545C"/>
    <w:rsid w:val="00832CB5"/>
    <w:rsid w:val="00833909"/>
    <w:rsid w:val="00833F72"/>
    <w:rsid w:val="00834CD4"/>
    <w:rsid w:val="008356C0"/>
    <w:rsid w:val="0083622C"/>
    <w:rsid w:val="0083634A"/>
    <w:rsid w:val="00841109"/>
    <w:rsid w:val="0084193D"/>
    <w:rsid w:val="008432A7"/>
    <w:rsid w:val="0084473A"/>
    <w:rsid w:val="00852C14"/>
    <w:rsid w:val="008537C9"/>
    <w:rsid w:val="00853871"/>
    <w:rsid w:val="0085406C"/>
    <w:rsid w:val="00856CE6"/>
    <w:rsid w:val="00857473"/>
    <w:rsid w:val="00860B19"/>
    <w:rsid w:val="008647E5"/>
    <w:rsid w:val="008722F7"/>
    <w:rsid w:val="008772FE"/>
    <w:rsid w:val="008817F7"/>
    <w:rsid w:val="008839FB"/>
    <w:rsid w:val="00884F7D"/>
    <w:rsid w:val="00886A2F"/>
    <w:rsid w:val="008878E6"/>
    <w:rsid w:val="00887AA6"/>
    <w:rsid w:val="00890972"/>
    <w:rsid w:val="00893F98"/>
    <w:rsid w:val="0089715A"/>
    <w:rsid w:val="008A057C"/>
    <w:rsid w:val="008A26D4"/>
    <w:rsid w:val="008A4E4A"/>
    <w:rsid w:val="008A526D"/>
    <w:rsid w:val="008A70BA"/>
    <w:rsid w:val="008B0483"/>
    <w:rsid w:val="008B133A"/>
    <w:rsid w:val="008B1B19"/>
    <w:rsid w:val="008C2B15"/>
    <w:rsid w:val="008D100F"/>
    <w:rsid w:val="008D34DF"/>
    <w:rsid w:val="008D3702"/>
    <w:rsid w:val="008D3957"/>
    <w:rsid w:val="008D3CCF"/>
    <w:rsid w:val="008D4786"/>
    <w:rsid w:val="008D47B0"/>
    <w:rsid w:val="008D6E1A"/>
    <w:rsid w:val="008D7C1C"/>
    <w:rsid w:val="008E0166"/>
    <w:rsid w:val="008E2524"/>
    <w:rsid w:val="008E280E"/>
    <w:rsid w:val="008E43D2"/>
    <w:rsid w:val="008E5446"/>
    <w:rsid w:val="008F0E9D"/>
    <w:rsid w:val="008F3A89"/>
    <w:rsid w:val="008F3DCB"/>
    <w:rsid w:val="008F3EC1"/>
    <w:rsid w:val="008F530C"/>
    <w:rsid w:val="008F66B6"/>
    <w:rsid w:val="008F6B6B"/>
    <w:rsid w:val="0090273A"/>
    <w:rsid w:val="009122B1"/>
    <w:rsid w:val="009133B2"/>
    <w:rsid w:val="00916BCE"/>
    <w:rsid w:val="00920F8C"/>
    <w:rsid w:val="009217ED"/>
    <w:rsid w:val="009221E3"/>
    <w:rsid w:val="0092733A"/>
    <w:rsid w:val="00927947"/>
    <w:rsid w:val="009318E9"/>
    <w:rsid w:val="0093243D"/>
    <w:rsid w:val="00933742"/>
    <w:rsid w:val="00934005"/>
    <w:rsid w:val="00934C6F"/>
    <w:rsid w:val="00934EFE"/>
    <w:rsid w:val="009408FC"/>
    <w:rsid w:val="00941721"/>
    <w:rsid w:val="00942179"/>
    <w:rsid w:val="00943515"/>
    <w:rsid w:val="00944826"/>
    <w:rsid w:val="00945699"/>
    <w:rsid w:val="00947B88"/>
    <w:rsid w:val="00950AD2"/>
    <w:rsid w:val="009565DD"/>
    <w:rsid w:val="00956B2B"/>
    <w:rsid w:val="00957D85"/>
    <w:rsid w:val="00960667"/>
    <w:rsid w:val="0096158A"/>
    <w:rsid w:val="009615E1"/>
    <w:rsid w:val="009616DF"/>
    <w:rsid w:val="00965635"/>
    <w:rsid w:val="0097246B"/>
    <w:rsid w:val="00973252"/>
    <w:rsid w:val="009734AC"/>
    <w:rsid w:val="00975109"/>
    <w:rsid w:val="00975B1B"/>
    <w:rsid w:val="00980D43"/>
    <w:rsid w:val="009837F6"/>
    <w:rsid w:val="009851CA"/>
    <w:rsid w:val="00985389"/>
    <w:rsid w:val="00987606"/>
    <w:rsid w:val="00987A72"/>
    <w:rsid w:val="0099109F"/>
    <w:rsid w:val="009911EE"/>
    <w:rsid w:val="00991AF8"/>
    <w:rsid w:val="009928F5"/>
    <w:rsid w:val="00992A14"/>
    <w:rsid w:val="0099540B"/>
    <w:rsid w:val="0099569D"/>
    <w:rsid w:val="00997BE6"/>
    <w:rsid w:val="009A054F"/>
    <w:rsid w:val="009A1E0A"/>
    <w:rsid w:val="009A34A5"/>
    <w:rsid w:val="009A4D5E"/>
    <w:rsid w:val="009A4D84"/>
    <w:rsid w:val="009A5D40"/>
    <w:rsid w:val="009B275C"/>
    <w:rsid w:val="009B54B5"/>
    <w:rsid w:val="009B6085"/>
    <w:rsid w:val="009C244C"/>
    <w:rsid w:val="009C2A74"/>
    <w:rsid w:val="009C2DD9"/>
    <w:rsid w:val="009C53A8"/>
    <w:rsid w:val="009D20A3"/>
    <w:rsid w:val="009D3D1F"/>
    <w:rsid w:val="009D57C9"/>
    <w:rsid w:val="009D642E"/>
    <w:rsid w:val="009D7A51"/>
    <w:rsid w:val="009E213A"/>
    <w:rsid w:val="009E32C2"/>
    <w:rsid w:val="009E4D63"/>
    <w:rsid w:val="009E66A0"/>
    <w:rsid w:val="009E68D6"/>
    <w:rsid w:val="009E70A4"/>
    <w:rsid w:val="009E78DD"/>
    <w:rsid w:val="009F56D9"/>
    <w:rsid w:val="009F5714"/>
    <w:rsid w:val="009F5839"/>
    <w:rsid w:val="009F5861"/>
    <w:rsid w:val="00A00F70"/>
    <w:rsid w:val="00A01E20"/>
    <w:rsid w:val="00A02975"/>
    <w:rsid w:val="00A12A04"/>
    <w:rsid w:val="00A204ED"/>
    <w:rsid w:val="00A24AFE"/>
    <w:rsid w:val="00A2599F"/>
    <w:rsid w:val="00A26792"/>
    <w:rsid w:val="00A42BF2"/>
    <w:rsid w:val="00A4348F"/>
    <w:rsid w:val="00A44AE7"/>
    <w:rsid w:val="00A4534A"/>
    <w:rsid w:val="00A453A1"/>
    <w:rsid w:val="00A453CD"/>
    <w:rsid w:val="00A453F4"/>
    <w:rsid w:val="00A45A5E"/>
    <w:rsid w:val="00A475D5"/>
    <w:rsid w:val="00A53C51"/>
    <w:rsid w:val="00A554E4"/>
    <w:rsid w:val="00A6020B"/>
    <w:rsid w:val="00A613DC"/>
    <w:rsid w:val="00A61DD3"/>
    <w:rsid w:val="00A61EC5"/>
    <w:rsid w:val="00A6343C"/>
    <w:rsid w:val="00A6607A"/>
    <w:rsid w:val="00A70F68"/>
    <w:rsid w:val="00A80956"/>
    <w:rsid w:val="00A8225E"/>
    <w:rsid w:val="00A82712"/>
    <w:rsid w:val="00A83D1E"/>
    <w:rsid w:val="00A8561C"/>
    <w:rsid w:val="00A87FBD"/>
    <w:rsid w:val="00A92048"/>
    <w:rsid w:val="00A93435"/>
    <w:rsid w:val="00A93638"/>
    <w:rsid w:val="00A94E3B"/>
    <w:rsid w:val="00AA0347"/>
    <w:rsid w:val="00AA3EB3"/>
    <w:rsid w:val="00AB09CF"/>
    <w:rsid w:val="00AB0E4A"/>
    <w:rsid w:val="00AB3F75"/>
    <w:rsid w:val="00AB6AEF"/>
    <w:rsid w:val="00AB6BA5"/>
    <w:rsid w:val="00AC1D53"/>
    <w:rsid w:val="00AC3DD7"/>
    <w:rsid w:val="00AD26E3"/>
    <w:rsid w:val="00AD46BD"/>
    <w:rsid w:val="00AE22A3"/>
    <w:rsid w:val="00AE2F2C"/>
    <w:rsid w:val="00AE3C9A"/>
    <w:rsid w:val="00AF0369"/>
    <w:rsid w:val="00AF1D7B"/>
    <w:rsid w:val="00AF41F5"/>
    <w:rsid w:val="00AF5B48"/>
    <w:rsid w:val="00AF656C"/>
    <w:rsid w:val="00B06072"/>
    <w:rsid w:val="00B1013A"/>
    <w:rsid w:val="00B11E7B"/>
    <w:rsid w:val="00B1239A"/>
    <w:rsid w:val="00B12E7E"/>
    <w:rsid w:val="00B14486"/>
    <w:rsid w:val="00B167DF"/>
    <w:rsid w:val="00B16941"/>
    <w:rsid w:val="00B222D8"/>
    <w:rsid w:val="00B22B54"/>
    <w:rsid w:val="00B23FCA"/>
    <w:rsid w:val="00B256A7"/>
    <w:rsid w:val="00B319F0"/>
    <w:rsid w:val="00B35562"/>
    <w:rsid w:val="00B4067F"/>
    <w:rsid w:val="00B413C3"/>
    <w:rsid w:val="00B44728"/>
    <w:rsid w:val="00B462A7"/>
    <w:rsid w:val="00B52832"/>
    <w:rsid w:val="00B54967"/>
    <w:rsid w:val="00B55ED1"/>
    <w:rsid w:val="00B561C1"/>
    <w:rsid w:val="00B64C95"/>
    <w:rsid w:val="00B65598"/>
    <w:rsid w:val="00B664E3"/>
    <w:rsid w:val="00B671A6"/>
    <w:rsid w:val="00B714BC"/>
    <w:rsid w:val="00B76537"/>
    <w:rsid w:val="00B7680A"/>
    <w:rsid w:val="00B77CA4"/>
    <w:rsid w:val="00B77CBD"/>
    <w:rsid w:val="00B82BD7"/>
    <w:rsid w:val="00B832DD"/>
    <w:rsid w:val="00B83DD3"/>
    <w:rsid w:val="00B84BCC"/>
    <w:rsid w:val="00B85AE9"/>
    <w:rsid w:val="00B8632F"/>
    <w:rsid w:val="00B874F2"/>
    <w:rsid w:val="00B92865"/>
    <w:rsid w:val="00B928AF"/>
    <w:rsid w:val="00B965F7"/>
    <w:rsid w:val="00BA090D"/>
    <w:rsid w:val="00BA2B97"/>
    <w:rsid w:val="00BA2E0A"/>
    <w:rsid w:val="00BA707C"/>
    <w:rsid w:val="00BB2A2D"/>
    <w:rsid w:val="00BB2ACA"/>
    <w:rsid w:val="00BB45EA"/>
    <w:rsid w:val="00BB511D"/>
    <w:rsid w:val="00BB7000"/>
    <w:rsid w:val="00BC2F3F"/>
    <w:rsid w:val="00BC39F9"/>
    <w:rsid w:val="00BC520A"/>
    <w:rsid w:val="00BC5496"/>
    <w:rsid w:val="00BD41B5"/>
    <w:rsid w:val="00BD5144"/>
    <w:rsid w:val="00BD6DBA"/>
    <w:rsid w:val="00BD70F7"/>
    <w:rsid w:val="00BD7F73"/>
    <w:rsid w:val="00BE021C"/>
    <w:rsid w:val="00BE3E8B"/>
    <w:rsid w:val="00BF0B65"/>
    <w:rsid w:val="00BF29F6"/>
    <w:rsid w:val="00BF2E93"/>
    <w:rsid w:val="00BF5EB6"/>
    <w:rsid w:val="00BF616D"/>
    <w:rsid w:val="00C01835"/>
    <w:rsid w:val="00C13232"/>
    <w:rsid w:val="00C2167F"/>
    <w:rsid w:val="00C21A07"/>
    <w:rsid w:val="00C26EFE"/>
    <w:rsid w:val="00C27E41"/>
    <w:rsid w:val="00C31013"/>
    <w:rsid w:val="00C321CC"/>
    <w:rsid w:val="00C369A2"/>
    <w:rsid w:val="00C40E91"/>
    <w:rsid w:val="00C41F44"/>
    <w:rsid w:val="00C4348B"/>
    <w:rsid w:val="00C44A1A"/>
    <w:rsid w:val="00C470C8"/>
    <w:rsid w:val="00C51A7C"/>
    <w:rsid w:val="00C52A79"/>
    <w:rsid w:val="00C53882"/>
    <w:rsid w:val="00C55970"/>
    <w:rsid w:val="00C6075E"/>
    <w:rsid w:val="00C6206D"/>
    <w:rsid w:val="00C6230B"/>
    <w:rsid w:val="00C64849"/>
    <w:rsid w:val="00C74430"/>
    <w:rsid w:val="00C7625C"/>
    <w:rsid w:val="00C7727D"/>
    <w:rsid w:val="00C80123"/>
    <w:rsid w:val="00C83F7E"/>
    <w:rsid w:val="00C87314"/>
    <w:rsid w:val="00C947AB"/>
    <w:rsid w:val="00C961AE"/>
    <w:rsid w:val="00CA34F0"/>
    <w:rsid w:val="00CA5531"/>
    <w:rsid w:val="00CA6912"/>
    <w:rsid w:val="00CB0F59"/>
    <w:rsid w:val="00CB11BA"/>
    <w:rsid w:val="00CB7527"/>
    <w:rsid w:val="00CC2FBB"/>
    <w:rsid w:val="00CC41B2"/>
    <w:rsid w:val="00CC4809"/>
    <w:rsid w:val="00CC6A76"/>
    <w:rsid w:val="00CD2311"/>
    <w:rsid w:val="00CD7214"/>
    <w:rsid w:val="00CD7604"/>
    <w:rsid w:val="00CE5137"/>
    <w:rsid w:val="00CF01C1"/>
    <w:rsid w:val="00CF23C3"/>
    <w:rsid w:val="00CF37CB"/>
    <w:rsid w:val="00CF3F01"/>
    <w:rsid w:val="00CF5B5A"/>
    <w:rsid w:val="00D028DB"/>
    <w:rsid w:val="00D02E2C"/>
    <w:rsid w:val="00D03312"/>
    <w:rsid w:val="00D03A75"/>
    <w:rsid w:val="00D21153"/>
    <w:rsid w:val="00D21E9F"/>
    <w:rsid w:val="00D21FB3"/>
    <w:rsid w:val="00D26529"/>
    <w:rsid w:val="00D27D8C"/>
    <w:rsid w:val="00D27DAF"/>
    <w:rsid w:val="00D33736"/>
    <w:rsid w:val="00D33EDF"/>
    <w:rsid w:val="00D34792"/>
    <w:rsid w:val="00D37073"/>
    <w:rsid w:val="00D37EEB"/>
    <w:rsid w:val="00D44B70"/>
    <w:rsid w:val="00D46890"/>
    <w:rsid w:val="00D5010E"/>
    <w:rsid w:val="00D52949"/>
    <w:rsid w:val="00D53858"/>
    <w:rsid w:val="00D53B3A"/>
    <w:rsid w:val="00D544D9"/>
    <w:rsid w:val="00D55A9D"/>
    <w:rsid w:val="00D55DD9"/>
    <w:rsid w:val="00D56573"/>
    <w:rsid w:val="00D57FB5"/>
    <w:rsid w:val="00D6045D"/>
    <w:rsid w:val="00D60879"/>
    <w:rsid w:val="00D64D30"/>
    <w:rsid w:val="00D657B1"/>
    <w:rsid w:val="00D7118A"/>
    <w:rsid w:val="00D73479"/>
    <w:rsid w:val="00D74EB3"/>
    <w:rsid w:val="00D7616A"/>
    <w:rsid w:val="00D77FC7"/>
    <w:rsid w:val="00D842ED"/>
    <w:rsid w:val="00D84DC0"/>
    <w:rsid w:val="00D87BAC"/>
    <w:rsid w:val="00D9162F"/>
    <w:rsid w:val="00D920F2"/>
    <w:rsid w:val="00DA2C26"/>
    <w:rsid w:val="00DA5779"/>
    <w:rsid w:val="00DA6D9F"/>
    <w:rsid w:val="00DA7414"/>
    <w:rsid w:val="00DB0536"/>
    <w:rsid w:val="00DB326E"/>
    <w:rsid w:val="00DB3C64"/>
    <w:rsid w:val="00DB54C3"/>
    <w:rsid w:val="00DB5C8F"/>
    <w:rsid w:val="00DC1D64"/>
    <w:rsid w:val="00DC2884"/>
    <w:rsid w:val="00DC3D58"/>
    <w:rsid w:val="00DC6551"/>
    <w:rsid w:val="00DC7702"/>
    <w:rsid w:val="00DD4747"/>
    <w:rsid w:val="00DD6BEB"/>
    <w:rsid w:val="00DE2C3D"/>
    <w:rsid w:val="00DE36DF"/>
    <w:rsid w:val="00DE3A9C"/>
    <w:rsid w:val="00DE5445"/>
    <w:rsid w:val="00DF29EC"/>
    <w:rsid w:val="00DF2C5E"/>
    <w:rsid w:val="00DF486E"/>
    <w:rsid w:val="00DF4CF7"/>
    <w:rsid w:val="00DF5181"/>
    <w:rsid w:val="00DF7525"/>
    <w:rsid w:val="00DF7DEE"/>
    <w:rsid w:val="00E00240"/>
    <w:rsid w:val="00E00968"/>
    <w:rsid w:val="00E017DD"/>
    <w:rsid w:val="00E05426"/>
    <w:rsid w:val="00E05D48"/>
    <w:rsid w:val="00E0752E"/>
    <w:rsid w:val="00E07DA4"/>
    <w:rsid w:val="00E116A9"/>
    <w:rsid w:val="00E13E24"/>
    <w:rsid w:val="00E2110C"/>
    <w:rsid w:val="00E21D51"/>
    <w:rsid w:val="00E22CA5"/>
    <w:rsid w:val="00E3542C"/>
    <w:rsid w:val="00E376E4"/>
    <w:rsid w:val="00E37E3E"/>
    <w:rsid w:val="00E37FF3"/>
    <w:rsid w:val="00E4112C"/>
    <w:rsid w:val="00E53BE2"/>
    <w:rsid w:val="00E56083"/>
    <w:rsid w:val="00E56CFF"/>
    <w:rsid w:val="00E616C0"/>
    <w:rsid w:val="00E61E57"/>
    <w:rsid w:val="00E63054"/>
    <w:rsid w:val="00E637A4"/>
    <w:rsid w:val="00E65332"/>
    <w:rsid w:val="00E65533"/>
    <w:rsid w:val="00E703C8"/>
    <w:rsid w:val="00E735AF"/>
    <w:rsid w:val="00E765DF"/>
    <w:rsid w:val="00E7789C"/>
    <w:rsid w:val="00E850A5"/>
    <w:rsid w:val="00E85668"/>
    <w:rsid w:val="00E87A33"/>
    <w:rsid w:val="00E87DC4"/>
    <w:rsid w:val="00E9321B"/>
    <w:rsid w:val="00E9338F"/>
    <w:rsid w:val="00E933F3"/>
    <w:rsid w:val="00EA33A1"/>
    <w:rsid w:val="00EA4C64"/>
    <w:rsid w:val="00EA5D88"/>
    <w:rsid w:val="00EB1BDF"/>
    <w:rsid w:val="00EB327D"/>
    <w:rsid w:val="00EB5327"/>
    <w:rsid w:val="00EB5FF2"/>
    <w:rsid w:val="00EC288D"/>
    <w:rsid w:val="00EC2D5F"/>
    <w:rsid w:val="00EC6A12"/>
    <w:rsid w:val="00ED00C2"/>
    <w:rsid w:val="00ED4544"/>
    <w:rsid w:val="00EE3959"/>
    <w:rsid w:val="00EE3D53"/>
    <w:rsid w:val="00EE6BE7"/>
    <w:rsid w:val="00EF31D3"/>
    <w:rsid w:val="00F01AE6"/>
    <w:rsid w:val="00F05B50"/>
    <w:rsid w:val="00F062EF"/>
    <w:rsid w:val="00F072CC"/>
    <w:rsid w:val="00F07737"/>
    <w:rsid w:val="00F07AE9"/>
    <w:rsid w:val="00F11795"/>
    <w:rsid w:val="00F11CE5"/>
    <w:rsid w:val="00F11E47"/>
    <w:rsid w:val="00F135EC"/>
    <w:rsid w:val="00F155CF"/>
    <w:rsid w:val="00F15BF7"/>
    <w:rsid w:val="00F204D1"/>
    <w:rsid w:val="00F210EF"/>
    <w:rsid w:val="00F22D0E"/>
    <w:rsid w:val="00F22D3D"/>
    <w:rsid w:val="00F2726E"/>
    <w:rsid w:val="00F27C0F"/>
    <w:rsid w:val="00F30F36"/>
    <w:rsid w:val="00F326E7"/>
    <w:rsid w:val="00F34DB8"/>
    <w:rsid w:val="00F3520C"/>
    <w:rsid w:val="00F3583F"/>
    <w:rsid w:val="00F3725C"/>
    <w:rsid w:val="00F43C53"/>
    <w:rsid w:val="00F47A5E"/>
    <w:rsid w:val="00F47C90"/>
    <w:rsid w:val="00F51AC1"/>
    <w:rsid w:val="00F53C5B"/>
    <w:rsid w:val="00F54A97"/>
    <w:rsid w:val="00F558BB"/>
    <w:rsid w:val="00F56EFD"/>
    <w:rsid w:val="00F5791B"/>
    <w:rsid w:val="00F62C99"/>
    <w:rsid w:val="00F66522"/>
    <w:rsid w:val="00F66C45"/>
    <w:rsid w:val="00F70BB7"/>
    <w:rsid w:val="00F75E48"/>
    <w:rsid w:val="00F76230"/>
    <w:rsid w:val="00F762FF"/>
    <w:rsid w:val="00F76AFA"/>
    <w:rsid w:val="00F770FF"/>
    <w:rsid w:val="00F77917"/>
    <w:rsid w:val="00F77F8E"/>
    <w:rsid w:val="00F8716D"/>
    <w:rsid w:val="00F87A9A"/>
    <w:rsid w:val="00F9552F"/>
    <w:rsid w:val="00F95722"/>
    <w:rsid w:val="00F95931"/>
    <w:rsid w:val="00FA1517"/>
    <w:rsid w:val="00FA4060"/>
    <w:rsid w:val="00FA45A6"/>
    <w:rsid w:val="00FA4D66"/>
    <w:rsid w:val="00FA5A03"/>
    <w:rsid w:val="00FA76DD"/>
    <w:rsid w:val="00FB4E5E"/>
    <w:rsid w:val="00FB531B"/>
    <w:rsid w:val="00FB631B"/>
    <w:rsid w:val="00FC30BA"/>
    <w:rsid w:val="00FD11BB"/>
    <w:rsid w:val="00FD1B89"/>
    <w:rsid w:val="00FD2A4E"/>
    <w:rsid w:val="00FD4BE5"/>
    <w:rsid w:val="00FD5F78"/>
    <w:rsid w:val="00FD6710"/>
    <w:rsid w:val="00FE193E"/>
    <w:rsid w:val="00FE33C4"/>
    <w:rsid w:val="00FE5AD5"/>
    <w:rsid w:val="00FF3563"/>
    <w:rsid w:val="00FF45EA"/>
    <w:rsid w:val="00FF7E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4A0B54-5837-4646-B2FC-45B92A1B8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155CF"/>
  </w:style>
  <w:style w:type="paragraph" w:styleId="Nagwek1">
    <w:name w:val="heading 1"/>
    <w:basedOn w:val="Normalny"/>
    <w:next w:val="Normalny"/>
    <w:link w:val="Nagwek1Znak"/>
    <w:autoRedefine/>
    <w:uiPriority w:val="9"/>
    <w:qFormat/>
    <w:rsid w:val="00427EA6"/>
    <w:pPr>
      <w:numPr>
        <w:numId w:val="4"/>
      </w:numPr>
      <w:outlineLvl w:val="0"/>
    </w:pPr>
    <w:rPr>
      <w:rFonts w:ascii="Tahoma" w:eastAsiaTheme="majorEastAsia" w:hAnsi="Tahoma" w:cstheme="majorBidi"/>
      <w:b/>
      <w:bCs/>
      <w:sz w:val="24"/>
      <w:szCs w:val="28"/>
    </w:rPr>
  </w:style>
  <w:style w:type="paragraph" w:styleId="Nagwek2">
    <w:name w:val="heading 2"/>
    <w:basedOn w:val="Normalny"/>
    <w:next w:val="Normalny"/>
    <w:link w:val="Nagwek2Znak"/>
    <w:autoRedefine/>
    <w:uiPriority w:val="9"/>
    <w:unhideWhenUsed/>
    <w:qFormat/>
    <w:rsid w:val="00A26792"/>
    <w:pPr>
      <w:keepNext/>
      <w:keepLines/>
      <w:numPr>
        <w:ilvl w:val="1"/>
        <w:numId w:val="1"/>
      </w:numPr>
      <w:spacing w:before="200" w:after="0"/>
      <w:outlineLvl w:val="1"/>
    </w:pPr>
    <w:rPr>
      <w:rFonts w:ascii="Tahoma" w:eastAsiaTheme="majorEastAsia" w:hAnsi="Tahoma" w:cstheme="majorBidi"/>
      <w:b/>
      <w:bCs/>
      <w:sz w:val="24"/>
      <w:szCs w:val="26"/>
    </w:rPr>
  </w:style>
  <w:style w:type="paragraph" w:styleId="Nagwek3">
    <w:name w:val="heading 3"/>
    <w:basedOn w:val="Normalny"/>
    <w:next w:val="Normalny"/>
    <w:link w:val="Nagwek3Znak"/>
    <w:uiPriority w:val="9"/>
    <w:qFormat/>
    <w:rsid w:val="00DA5779"/>
    <w:pPr>
      <w:keepNext/>
      <w:numPr>
        <w:ilvl w:val="2"/>
        <w:numId w:val="4"/>
      </w:numPr>
      <w:spacing w:after="0" w:line="240" w:lineRule="auto"/>
      <w:jc w:val="both"/>
      <w:outlineLvl w:val="2"/>
    </w:pPr>
    <w:rPr>
      <w:rFonts w:ascii="Arial" w:eastAsiaTheme="minorEastAsia" w:hAnsi="Arial" w:cs="Times New Roman"/>
      <w:b/>
      <w:szCs w:val="20"/>
      <w:lang w:eastAsia="pl-PL"/>
    </w:rPr>
  </w:style>
  <w:style w:type="paragraph" w:styleId="Nagwek4">
    <w:name w:val="heading 4"/>
    <w:basedOn w:val="Normalny"/>
    <w:next w:val="Normalny"/>
    <w:link w:val="Nagwek4Znak"/>
    <w:uiPriority w:val="9"/>
    <w:qFormat/>
    <w:rsid w:val="00DA5779"/>
    <w:pPr>
      <w:keepNext/>
      <w:numPr>
        <w:ilvl w:val="3"/>
        <w:numId w:val="4"/>
      </w:numPr>
      <w:spacing w:after="0" w:line="240" w:lineRule="auto"/>
      <w:outlineLvl w:val="3"/>
    </w:pPr>
    <w:rPr>
      <w:rFonts w:ascii="Arial" w:eastAsiaTheme="minorEastAsia" w:hAnsi="Arial" w:cs="Times New Roman"/>
      <w:b/>
      <w:szCs w:val="20"/>
      <w:lang w:eastAsia="pl-PL"/>
    </w:rPr>
  </w:style>
  <w:style w:type="paragraph" w:styleId="Nagwek5">
    <w:name w:val="heading 5"/>
    <w:basedOn w:val="Normalny"/>
    <w:next w:val="Normalny"/>
    <w:link w:val="Nagwek5Znak"/>
    <w:uiPriority w:val="9"/>
    <w:semiHidden/>
    <w:unhideWhenUsed/>
    <w:qFormat/>
    <w:rsid w:val="00A87FBD"/>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A87FBD"/>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A87FBD"/>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A87FBD"/>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A87FBD"/>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A26792"/>
    <w:rPr>
      <w:rFonts w:ascii="Tahoma" w:eastAsiaTheme="majorEastAsia" w:hAnsi="Tahoma" w:cstheme="majorBidi"/>
      <w:b/>
      <w:bCs/>
      <w:sz w:val="24"/>
      <w:szCs w:val="26"/>
    </w:rPr>
  </w:style>
  <w:style w:type="character" w:customStyle="1" w:styleId="Nagwek1Znak">
    <w:name w:val="Nagłówek 1 Znak"/>
    <w:basedOn w:val="Domylnaczcionkaakapitu"/>
    <w:link w:val="Nagwek1"/>
    <w:uiPriority w:val="9"/>
    <w:rsid w:val="00427EA6"/>
    <w:rPr>
      <w:rFonts w:ascii="Tahoma" w:eastAsiaTheme="majorEastAsia" w:hAnsi="Tahoma" w:cstheme="majorBidi"/>
      <w:b/>
      <w:bCs/>
      <w:sz w:val="24"/>
      <w:szCs w:val="28"/>
    </w:rPr>
  </w:style>
  <w:style w:type="paragraph" w:styleId="Akapitzlist">
    <w:name w:val="List Paragraph"/>
    <w:basedOn w:val="Normalny"/>
    <w:uiPriority w:val="34"/>
    <w:qFormat/>
    <w:rsid w:val="005B4687"/>
    <w:pPr>
      <w:ind w:left="720"/>
      <w:contextualSpacing/>
    </w:pPr>
  </w:style>
  <w:style w:type="character" w:customStyle="1" w:styleId="Nagwek3Znak">
    <w:name w:val="Nagłówek 3 Znak"/>
    <w:basedOn w:val="Domylnaczcionkaakapitu"/>
    <w:link w:val="Nagwek3"/>
    <w:uiPriority w:val="9"/>
    <w:rsid w:val="00DA5779"/>
    <w:rPr>
      <w:rFonts w:ascii="Arial" w:eastAsiaTheme="minorEastAsia" w:hAnsi="Arial" w:cs="Times New Roman"/>
      <w:b/>
      <w:szCs w:val="20"/>
      <w:lang w:eastAsia="pl-PL"/>
    </w:rPr>
  </w:style>
  <w:style w:type="character" w:customStyle="1" w:styleId="Nagwek4Znak">
    <w:name w:val="Nagłówek 4 Znak"/>
    <w:basedOn w:val="Domylnaczcionkaakapitu"/>
    <w:link w:val="Nagwek4"/>
    <w:uiPriority w:val="9"/>
    <w:rsid w:val="00DA5779"/>
    <w:rPr>
      <w:rFonts w:ascii="Arial" w:eastAsiaTheme="minorEastAsia" w:hAnsi="Arial" w:cs="Times New Roman"/>
      <w:b/>
      <w:szCs w:val="20"/>
      <w:lang w:eastAsia="pl-PL"/>
    </w:rPr>
  </w:style>
  <w:style w:type="paragraph" w:styleId="Tekstpodstawowywcity">
    <w:name w:val="Body Text Indent"/>
    <w:basedOn w:val="Normalny"/>
    <w:link w:val="TekstpodstawowywcityZnak"/>
    <w:uiPriority w:val="99"/>
    <w:rsid w:val="00DA5779"/>
    <w:pPr>
      <w:spacing w:after="0" w:line="240" w:lineRule="auto"/>
      <w:ind w:left="567"/>
      <w:jc w:val="both"/>
    </w:pPr>
    <w:rPr>
      <w:rFonts w:ascii="Arial" w:eastAsiaTheme="minorEastAsia" w:hAnsi="Arial" w:cs="Times New Roman"/>
      <w:b/>
      <w:sz w:val="20"/>
      <w:szCs w:val="20"/>
      <w:lang w:eastAsia="pl-PL"/>
    </w:rPr>
  </w:style>
  <w:style w:type="character" w:customStyle="1" w:styleId="TekstpodstawowywcityZnak">
    <w:name w:val="Tekst podstawowy wcięty Znak"/>
    <w:basedOn w:val="Domylnaczcionkaakapitu"/>
    <w:link w:val="Tekstpodstawowywcity"/>
    <w:uiPriority w:val="99"/>
    <w:rsid w:val="00DA5779"/>
    <w:rPr>
      <w:rFonts w:ascii="Arial" w:eastAsiaTheme="minorEastAsia" w:hAnsi="Arial" w:cs="Times New Roman"/>
      <w:b/>
      <w:sz w:val="20"/>
      <w:szCs w:val="20"/>
      <w:lang w:eastAsia="pl-PL"/>
    </w:rPr>
  </w:style>
  <w:style w:type="paragraph" w:styleId="Tekstblokowy">
    <w:name w:val="Block Text"/>
    <w:basedOn w:val="Normalny"/>
    <w:uiPriority w:val="99"/>
    <w:rsid w:val="00DA5779"/>
    <w:pPr>
      <w:tabs>
        <w:tab w:val="left" w:pos="851"/>
      </w:tabs>
      <w:spacing w:after="0" w:line="240" w:lineRule="auto"/>
      <w:ind w:left="567" w:right="-1" w:hanging="567"/>
      <w:jc w:val="both"/>
    </w:pPr>
    <w:rPr>
      <w:rFonts w:ascii="Arial" w:eastAsiaTheme="minorEastAsia" w:hAnsi="Arial" w:cs="Times New Roman"/>
      <w:b/>
      <w:sz w:val="20"/>
      <w:szCs w:val="20"/>
      <w:lang w:eastAsia="pl-PL"/>
    </w:rPr>
  </w:style>
  <w:style w:type="character" w:styleId="Numerstrony">
    <w:name w:val="page number"/>
    <w:basedOn w:val="Domylnaczcionkaakapitu"/>
    <w:uiPriority w:val="99"/>
    <w:rsid w:val="00DA5779"/>
    <w:rPr>
      <w:rFonts w:cs="Times New Roman"/>
    </w:rPr>
  </w:style>
  <w:style w:type="paragraph" w:styleId="Stopka">
    <w:name w:val="footer"/>
    <w:basedOn w:val="Normalny"/>
    <w:link w:val="StopkaZnak"/>
    <w:uiPriority w:val="99"/>
    <w:rsid w:val="00DA5779"/>
    <w:pPr>
      <w:tabs>
        <w:tab w:val="center" w:pos="4536"/>
        <w:tab w:val="right" w:pos="9072"/>
      </w:tabs>
      <w:spacing w:after="0" w:line="240" w:lineRule="auto"/>
    </w:pPr>
    <w:rPr>
      <w:rFonts w:ascii="Times New Roman" w:eastAsiaTheme="minorEastAsia" w:hAnsi="Times New Roman" w:cs="Times New Roman"/>
      <w:sz w:val="20"/>
      <w:szCs w:val="20"/>
      <w:lang w:eastAsia="pl-PL"/>
    </w:rPr>
  </w:style>
  <w:style w:type="character" w:customStyle="1" w:styleId="StopkaZnak">
    <w:name w:val="Stopka Znak"/>
    <w:basedOn w:val="Domylnaczcionkaakapitu"/>
    <w:link w:val="Stopka"/>
    <w:uiPriority w:val="99"/>
    <w:rsid w:val="00DA5779"/>
    <w:rPr>
      <w:rFonts w:ascii="Times New Roman" w:eastAsiaTheme="minorEastAsia" w:hAnsi="Times New Roman" w:cs="Times New Roman"/>
      <w:sz w:val="20"/>
      <w:szCs w:val="20"/>
      <w:lang w:eastAsia="pl-PL"/>
    </w:rPr>
  </w:style>
  <w:style w:type="paragraph" w:styleId="Tekstpodstawowywcity2">
    <w:name w:val="Body Text Indent 2"/>
    <w:basedOn w:val="Normalny"/>
    <w:link w:val="Tekstpodstawowywcity2Znak"/>
    <w:uiPriority w:val="99"/>
    <w:rsid w:val="00DA5779"/>
    <w:pPr>
      <w:spacing w:after="0" w:line="240" w:lineRule="auto"/>
      <w:ind w:left="708"/>
      <w:jc w:val="both"/>
    </w:pPr>
    <w:rPr>
      <w:rFonts w:ascii="Arial" w:eastAsiaTheme="minorEastAsia" w:hAnsi="Arial" w:cs="Times New Roman"/>
      <w:b/>
      <w:sz w:val="20"/>
      <w:szCs w:val="20"/>
      <w:lang w:eastAsia="pl-PL"/>
    </w:rPr>
  </w:style>
  <w:style w:type="character" w:customStyle="1" w:styleId="Tekstpodstawowywcity2Znak">
    <w:name w:val="Tekst podstawowy wcięty 2 Znak"/>
    <w:basedOn w:val="Domylnaczcionkaakapitu"/>
    <w:link w:val="Tekstpodstawowywcity2"/>
    <w:uiPriority w:val="99"/>
    <w:rsid w:val="00DA5779"/>
    <w:rPr>
      <w:rFonts w:ascii="Arial" w:eastAsiaTheme="minorEastAsia" w:hAnsi="Arial" w:cs="Times New Roman"/>
      <w:b/>
      <w:sz w:val="20"/>
      <w:szCs w:val="20"/>
      <w:lang w:eastAsia="pl-PL"/>
    </w:rPr>
  </w:style>
  <w:style w:type="paragraph" w:styleId="Nagwek">
    <w:name w:val="header"/>
    <w:aliases w:val="E.e"/>
    <w:basedOn w:val="Normalny"/>
    <w:link w:val="NagwekZnak"/>
    <w:uiPriority w:val="99"/>
    <w:rsid w:val="00DA5779"/>
    <w:pPr>
      <w:tabs>
        <w:tab w:val="center" w:pos="4536"/>
        <w:tab w:val="right" w:pos="9072"/>
      </w:tabs>
      <w:spacing w:after="0" w:line="240" w:lineRule="auto"/>
    </w:pPr>
    <w:rPr>
      <w:rFonts w:ascii="Times New Roman" w:eastAsiaTheme="minorEastAsia" w:hAnsi="Times New Roman" w:cs="Times New Roman"/>
      <w:sz w:val="20"/>
      <w:szCs w:val="20"/>
      <w:lang w:eastAsia="pl-PL"/>
    </w:rPr>
  </w:style>
  <w:style w:type="character" w:customStyle="1" w:styleId="NagwekZnak">
    <w:name w:val="Nagłówek Znak"/>
    <w:aliases w:val="E.e Znak"/>
    <w:basedOn w:val="Domylnaczcionkaakapitu"/>
    <w:link w:val="Nagwek"/>
    <w:uiPriority w:val="99"/>
    <w:rsid w:val="00DA5779"/>
    <w:rPr>
      <w:rFonts w:ascii="Times New Roman" w:eastAsiaTheme="minorEastAsia" w:hAnsi="Times New Roman" w:cs="Times New Roman"/>
      <w:sz w:val="20"/>
      <w:szCs w:val="20"/>
      <w:lang w:eastAsia="pl-PL"/>
    </w:rPr>
  </w:style>
  <w:style w:type="paragraph" w:styleId="Tekstdymka">
    <w:name w:val="Balloon Text"/>
    <w:basedOn w:val="Normalny"/>
    <w:link w:val="TekstdymkaZnak"/>
    <w:uiPriority w:val="99"/>
    <w:semiHidden/>
    <w:rsid w:val="00DA5779"/>
    <w:pPr>
      <w:spacing w:after="0" w:line="240" w:lineRule="auto"/>
    </w:pPr>
    <w:rPr>
      <w:rFonts w:ascii="Tahoma" w:eastAsiaTheme="minorEastAsia" w:hAnsi="Tahoma" w:cs="Tahoma"/>
      <w:sz w:val="16"/>
      <w:szCs w:val="16"/>
      <w:lang w:eastAsia="pl-PL"/>
    </w:rPr>
  </w:style>
  <w:style w:type="character" w:customStyle="1" w:styleId="TekstdymkaZnak">
    <w:name w:val="Tekst dymka Znak"/>
    <w:basedOn w:val="Domylnaczcionkaakapitu"/>
    <w:link w:val="Tekstdymka"/>
    <w:uiPriority w:val="99"/>
    <w:semiHidden/>
    <w:rsid w:val="00DA5779"/>
    <w:rPr>
      <w:rFonts w:ascii="Tahoma" w:eastAsiaTheme="minorEastAsia" w:hAnsi="Tahoma" w:cs="Tahoma"/>
      <w:sz w:val="16"/>
      <w:szCs w:val="16"/>
      <w:lang w:eastAsia="pl-PL"/>
    </w:rPr>
  </w:style>
  <w:style w:type="character" w:styleId="Hipercze">
    <w:name w:val="Hyperlink"/>
    <w:basedOn w:val="Domylnaczcionkaakapitu"/>
    <w:uiPriority w:val="99"/>
    <w:rsid w:val="00DA5779"/>
    <w:rPr>
      <w:rFonts w:cs="Times New Roman"/>
      <w:color w:val="0000FF"/>
      <w:u w:val="single"/>
    </w:rPr>
  </w:style>
  <w:style w:type="paragraph" w:styleId="Tekstprzypisukocowego">
    <w:name w:val="endnote text"/>
    <w:basedOn w:val="Normalny"/>
    <w:link w:val="TekstprzypisukocowegoZnak"/>
    <w:uiPriority w:val="99"/>
    <w:semiHidden/>
    <w:rsid w:val="00DA5779"/>
    <w:pPr>
      <w:spacing w:after="0" w:line="240" w:lineRule="auto"/>
    </w:pPr>
    <w:rPr>
      <w:rFonts w:ascii="Times New Roman" w:eastAsiaTheme="minorEastAsia"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DA5779"/>
    <w:rPr>
      <w:rFonts w:ascii="Times New Roman" w:eastAsiaTheme="minorEastAsia" w:hAnsi="Times New Roman" w:cs="Times New Roman"/>
      <w:sz w:val="20"/>
      <w:szCs w:val="20"/>
      <w:lang w:eastAsia="pl-PL"/>
    </w:rPr>
  </w:style>
  <w:style w:type="paragraph" w:styleId="Zwykytekst">
    <w:name w:val="Plain Text"/>
    <w:basedOn w:val="Normalny"/>
    <w:link w:val="ZwykytekstZnak"/>
    <w:uiPriority w:val="99"/>
    <w:rsid w:val="00DA5779"/>
    <w:pPr>
      <w:spacing w:after="0" w:line="240" w:lineRule="auto"/>
    </w:pPr>
    <w:rPr>
      <w:rFonts w:ascii="Courier New" w:eastAsiaTheme="minorEastAsia" w:hAnsi="Courier New" w:cs="Times New Roman"/>
      <w:sz w:val="20"/>
      <w:szCs w:val="20"/>
      <w:lang w:eastAsia="pl-PL"/>
    </w:rPr>
  </w:style>
  <w:style w:type="character" w:customStyle="1" w:styleId="ZwykytekstZnak">
    <w:name w:val="Zwykły tekst Znak"/>
    <w:basedOn w:val="Domylnaczcionkaakapitu"/>
    <w:link w:val="Zwykytekst"/>
    <w:uiPriority w:val="99"/>
    <w:rsid w:val="00DA5779"/>
    <w:rPr>
      <w:rFonts w:ascii="Courier New" w:eastAsiaTheme="minorEastAsia" w:hAnsi="Courier New" w:cs="Times New Roman"/>
      <w:sz w:val="20"/>
      <w:szCs w:val="20"/>
      <w:lang w:eastAsia="pl-PL"/>
    </w:rPr>
  </w:style>
  <w:style w:type="character" w:styleId="Odwoaniedokomentarza">
    <w:name w:val="annotation reference"/>
    <w:basedOn w:val="Domylnaczcionkaakapitu"/>
    <w:uiPriority w:val="99"/>
    <w:rsid w:val="00DA5779"/>
    <w:rPr>
      <w:rFonts w:cs="Times New Roman"/>
      <w:sz w:val="16"/>
      <w:szCs w:val="16"/>
    </w:rPr>
  </w:style>
  <w:style w:type="paragraph" w:styleId="Tekstkomentarza">
    <w:name w:val="annotation text"/>
    <w:basedOn w:val="Normalny"/>
    <w:link w:val="TekstkomentarzaZnak"/>
    <w:uiPriority w:val="99"/>
    <w:rsid w:val="00DA5779"/>
    <w:pPr>
      <w:spacing w:after="0" w:line="240" w:lineRule="auto"/>
    </w:pPr>
    <w:rPr>
      <w:rFonts w:ascii="Times New Roman" w:eastAsiaTheme="minorEastAsia"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DA5779"/>
    <w:rPr>
      <w:rFonts w:ascii="Times New Roman" w:eastAsiaTheme="minorEastAsia"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DA5779"/>
    <w:rPr>
      <w:b/>
      <w:bCs/>
    </w:rPr>
  </w:style>
  <w:style w:type="character" w:customStyle="1" w:styleId="TematkomentarzaZnak">
    <w:name w:val="Temat komentarza Znak"/>
    <w:basedOn w:val="TekstkomentarzaZnak"/>
    <w:link w:val="Tematkomentarza"/>
    <w:uiPriority w:val="99"/>
    <w:rsid w:val="00DA5779"/>
    <w:rPr>
      <w:rFonts w:ascii="Times New Roman" w:eastAsiaTheme="minorEastAsia" w:hAnsi="Times New Roman" w:cs="Times New Roman"/>
      <w:b/>
      <w:bCs/>
      <w:sz w:val="20"/>
      <w:szCs w:val="20"/>
      <w:lang w:eastAsia="pl-PL"/>
    </w:rPr>
  </w:style>
  <w:style w:type="character" w:styleId="UyteHipercze">
    <w:name w:val="FollowedHyperlink"/>
    <w:basedOn w:val="Domylnaczcionkaakapitu"/>
    <w:uiPriority w:val="99"/>
    <w:unhideWhenUsed/>
    <w:rsid w:val="00DA5779"/>
    <w:rPr>
      <w:rFonts w:cs="Times New Roman"/>
      <w:color w:val="800080"/>
      <w:u w:val="single"/>
    </w:rPr>
  </w:style>
  <w:style w:type="paragraph" w:customStyle="1" w:styleId="font5">
    <w:name w:val="font5"/>
    <w:basedOn w:val="Normalny"/>
    <w:rsid w:val="00DA5779"/>
    <w:pPr>
      <w:spacing w:before="100" w:beforeAutospacing="1" w:after="100" w:afterAutospacing="1" w:line="240" w:lineRule="auto"/>
    </w:pPr>
    <w:rPr>
      <w:rFonts w:ascii="Arial" w:eastAsiaTheme="minorEastAsia" w:hAnsi="Arial" w:cs="Arial"/>
      <w:sz w:val="16"/>
      <w:szCs w:val="16"/>
      <w:lang w:eastAsia="pl-PL"/>
    </w:rPr>
  </w:style>
  <w:style w:type="paragraph" w:customStyle="1" w:styleId="font6">
    <w:name w:val="font6"/>
    <w:basedOn w:val="Normalny"/>
    <w:rsid w:val="00DA5779"/>
    <w:pPr>
      <w:spacing w:before="100" w:beforeAutospacing="1" w:after="100" w:afterAutospacing="1" w:line="240" w:lineRule="auto"/>
    </w:pPr>
    <w:rPr>
      <w:rFonts w:ascii="Arial" w:eastAsiaTheme="minorEastAsia" w:hAnsi="Arial" w:cs="Arial"/>
      <w:b/>
      <w:bCs/>
      <w:sz w:val="16"/>
      <w:szCs w:val="16"/>
      <w:lang w:eastAsia="pl-PL"/>
    </w:rPr>
  </w:style>
  <w:style w:type="paragraph" w:customStyle="1" w:styleId="font7">
    <w:name w:val="font7"/>
    <w:basedOn w:val="Normalny"/>
    <w:rsid w:val="00DA5779"/>
    <w:pPr>
      <w:spacing w:before="100" w:beforeAutospacing="1" w:after="100" w:afterAutospacing="1" w:line="240" w:lineRule="auto"/>
    </w:pPr>
    <w:rPr>
      <w:rFonts w:ascii="Arial" w:eastAsiaTheme="minorEastAsia" w:hAnsi="Arial" w:cs="Arial"/>
      <w:color w:val="000000"/>
      <w:sz w:val="16"/>
      <w:szCs w:val="16"/>
      <w:lang w:eastAsia="pl-PL"/>
    </w:rPr>
  </w:style>
  <w:style w:type="paragraph" w:customStyle="1" w:styleId="font8">
    <w:name w:val="font8"/>
    <w:basedOn w:val="Normalny"/>
    <w:rsid w:val="00DA5779"/>
    <w:pPr>
      <w:spacing w:before="100" w:beforeAutospacing="1" w:after="100" w:afterAutospacing="1" w:line="240" w:lineRule="auto"/>
    </w:pPr>
    <w:rPr>
      <w:rFonts w:ascii="Arial" w:eastAsiaTheme="minorEastAsia" w:hAnsi="Arial" w:cs="Arial"/>
      <w:b/>
      <w:bCs/>
      <w:color w:val="FF0000"/>
      <w:sz w:val="16"/>
      <w:szCs w:val="16"/>
      <w:lang w:eastAsia="pl-PL"/>
    </w:rPr>
  </w:style>
  <w:style w:type="paragraph" w:customStyle="1" w:styleId="font9">
    <w:name w:val="font9"/>
    <w:basedOn w:val="Normalny"/>
    <w:rsid w:val="00DA5779"/>
    <w:pPr>
      <w:spacing w:before="100" w:beforeAutospacing="1" w:after="100" w:afterAutospacing="1" w:line="240" w:lineRule="auto"/>
    </w:pPr>
    <w:rPr>
      <w:rFonts w:ascii="Arial" w:eastAsiaTheme="minorEastAsia" w:hAnsi="Arial" w:cs="Arial"/>
      <w:b/>
      <w:bCs/>
      <w:color w:val="000000"/>
      <w:sz w:val="16"/>
      <w:szCs w:val="16"/>
      <w:lang w:eastAsia="pl-PL"/>
    </w:rPr>
  </w:style>
  <w:style w:type="paragraph" w:customStyle="1" w:styleId="xl65">
    <w:name w:val="xl65"/>
    <w:basedOn w:val="Normalny"/>
    <w:rsid w:val="00DA5779"/>
    <w:pPr>
      <w:spacing w:before="100" w:beforeAutospacing="1" w:after="100" w:afterAutospacing="1" w:line="240" w:lineRule="auto"/>
    </w:pPr>
    <w:rPr>
      <w:rFonts w:ascii="Times New Roman" w:eastAsiaTheme="minorEastAsia" w:hAnsi="Times New Roman" w:cs="Times New Roman"/>
      <w:sz w:val="16"/>
      <w:szCs w:val="16"/>
      <w:lang w:eastAsia="pl-PL"/>
    </w:rPr>
  </w:style>
  <w:style w:type="paragraph" w:customStyle="1" w:styleId="xl66">
    <w:name w:val="xl66"/>
    <w:basedOn w:val="Normalny"/>
    <w:rsid w:val="00DA5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heme="minorEastAsia" w:hAnsi="Times New Roman" w:cs="Times New Roman"/>
      <w:sz w:val="16"/>
      <w:szCs w:val="16"/>
      <w:lang w:eastAsia="pl-PL"/>
    </w:rPr>
  </w:style>
  <w:style w:type="paragraph" w:customStyle="1" w:styleId="xl67">
    <w:name w:val="xl67"/>
    <w:basedOn w:val="Normalny"/>
    <w:rsid w:val="00DA5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heme="minorEastAsia" w:hAnsi="Times New Roman" w:cs="Times New Roman"/>
      <w:sz w:val="16"/>
      <w:szCs w:val="16"/>
      <w:lang w:eastAsia="pl-PL"/>
    </w:rPr>
  </w:style>
  <w:style w:type="paragraph" w:customStyle="1" w:styleId="xl68">
    <w:name w:val="xl68"/>
    <w:basedOn w:val="Normalny"/>
    <w:rsid w:val="00DA5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heme="minorEastAsia" w:hAnsi="Times New Roman" w:cs="Times New Roman"/>
      <w:sz w:val="16"/>
      <w:szCs w:val="16"/>
      <w:lang w:eastAsia="pl-PL"/>
    </w:rPr>
  </w:style>
  <w:style w:type="paragraph" w:customStyle="1" w:styleId="xl69">
    <w:name w:val="xl69"/>
    <w:basedOn w:val="Normalny"/>
    <w:rsid w:val="00DA57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s="Times New Roman"/>
      <w:sz w:val="16"/>
      <w:szCs w:val="16"/>
      <w:lang w:eastAsia="pl-PL"/>
    </w:rPr>
  </w:style>
  <w:style w:type="paragraph" w:customStyle="1" w:styleId="xl70">
    <w:name w:val="xl70"/>
    <w:basedOn w:val="Normalny"/>
    <w:rsid w:val="00DA57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heme="minorEastAsia" w:hAnsi="Times New Roman" w:cs="Times New Roman"/>
      <w:sz w:val="16"/>
      <w:szCs w:val="16"/>
      <w:lang w:eastAsia="pl-PL"/>
    </w:rPr>
  </w:style>
  <w:style w:type="paragraph" w:customStyle="1" w:styleId="xl71">
    <w:name w:val="xl71"/>
    <w:basedOn w:val="Normalny"/>
    <w:rsid w:val="00DA5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heme="minorEastAsia" w:hAnsi="Times New Roman" w:cs="Times New Roman"/>
      <w:sz w:val="16"/>
      <w:szCs w:val="16"/>
      <w:lang w:eastAsia="pl-PL"/>
    </w:rPr>
  </w:style>
  <w:style w:type="paragraph" w:customStyle="1" w:styleId="xl72">
    <w:name w:val="xl72"/>
    <w:basedOn w:val="Normalny"/>
    <w:rsid w:val="00DA5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heme="minorEastAsia" w:hAnsi="Times New Roman" w:cs="Times New Roman"/>
      <w:color w:val="000000"/>
      <w:sz w:val="16"/>
      <w:szCs w:val="16"/>
      <w:lang w:eastAsia="pl-PL"/>
    </w:rPr>
  </w:style>
  <w:style w:type="paragraph" w:customStyle="1" w:styleId="xl73">
    <w:name w:val="xl73"/>
    <w:basedOn w:val="Normalny"/>
    <w:rsid w:val="00DA5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heme="minorEastAsia" w:hAnsi="Times New Roman" w:cs="Times New Roman"/>
      <w:color w:val="000000"/>
      <w:sz w:val="16"/>
      <w:szCs w:val="16"/>
      <w:lang w:eastAsia="pl-PL"/>
    </w:rPr>
  </w:style>
  <w:style w:type="paragraph" w:customStyle="1" w:styleId="xl74">
    <w:name w:val="xl74"/>
    <w:basedOn w:val="Normalny"/>
    <w:rsid w:val="00DA5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heme="minorEastAsia" w:hAnsi="Times New Roman" w:cs="Times New Roman"/>
      <w:sz w:val="16"/>
      <w:szCs w:val="16"/>
      <w:lang w:eastAsia="pl-PL"/>
    </w:rPr>
  </w:style>
  <w:style w:type="paragraph" w:customStyle="1" w:styleId="xl75">
    <w:name w:val="xl75"/>
    <w:basedOn w:val="Normalny"/>
    <w:rsid w:val="00DA5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heme="minorEastAsia" w:hAnsi="Times New Roman" w:cs="Times New Roman"/>
      <w:sz w:val="16"/>
      <w:szCs w:val="16"/>
      <w:lang w:eastAsia="pl-PL"/>
    </w:rPr>
  </w:style>
  <w:style w:type="paragraph" w:customStyle="1" w:styleId="xl76">
    <w:name w:val="xl76"/>
    <w:basedOn w:val="Normalny"/>
    <w:rsid w:val="00DA5779"/>
    <w:pPr>
      <w:shd w:val="clear" w:color="000000" w:fill="FFFFFF"/>
      <w:spacing w:before="100" w:beforeAutospacing="1" w:after="100" w:afterAutospacing="1" w:line="240" w:lineRule="auto"/>
    </w:pPr>
    <w:rPr>
      <w:rFonts w:ascii="Times New Roman" w:eastAsiaTheme="minorEastAsia" w:hAnsi="Times New Roman" w:cs="Times New Roman"/>
      <w:b/>
      <w:bCs/>
      <w:sz w:val="24"/>
      <w:szCs w:val="24"/>
      <w:u w:val="single"/>
      <w:lang w:eastAsia="pl-PL"/>
    </w:rPr>
  </w:style>
  <w:style w:type="paragraph" w:customStyle="1" w:styleId="xl77">
    <w:name w:val="xl77"/>
    <w:basedOn w:val="Normalny"/>
    <w:rsid w:val="00DA5779"/>
    <w:pPr>
      <w:shd w:val="clear" w:color="000000" w:fill="FFFFFF"/>
      <w:spacing w:before="100" w:beforeAutospacing="1" w:after="100" w:afterAutospacing="1" w:line="240" w:lineRule="auto"/>
    </w:pPr>
    <w:rPr>
      <w:rFonts w:ascii="Times New Roman" w:eastAsiaTheme="minorEastAsia" w:hAnsi="Times New Roman" w:cs="Times New Roman"/>
      <w:sz w:val="24"/>
      <w:szCs w:val="24"/>
      <w:lang w:eastAsia="pl-PL"/>
    </w:rPr>
  </w:style>
  <w:style w:type="paragraph" w:customStyle="1" w:styleId="xl78">
    <w:name w:val="xl78"/>
    <w:basedOn w:val="Normalny"/>
    <w:rsid w:val="00DA5779"/>
    <w:pPr>
      <w:shd w:val="clear" w:color="000000" w:fill="FFFFFF"/>
      <w:spacing w:before="100" w:beforeAutospacing="1" w:after="100" w:afterAutospacing="1" w:line="240" w:lineRule="auto"/>
    </w:pPr>
    <w:rPr>
      <w:rFonts w:ascii="Times New Roman" w:eastAsiaTheme="minorEastAsia" w:hAnsi="Times New Roman" w:cs="Times New Roman"/>
      <w:sz w:val="24"/>
      <w:szCs w:val="24"/>
      <w:u w:val="single"/>
      <w:lang w:eastAsia="pl-PL"/>
    </w:rPr>
  </w:style>
  <w:style w:type="paragraph" w:customStyle="1" w:styleId="xl79">
    <w:name w:val="xl79"/>
    <w:basedOn w:val="Normalny"/>
    <w:rsid w:val="00DA5779"/>
    <w:pPr>
      <w:shd w:val="clear" w:color="000000" w:fill="FFFFFF"/>
      <w:spacing w:before="100" w:beforeAutospacing="1" w:after="100" w:afterAutospacing="1" w:line="240" w:lineRule="auto"/>
    </w:pPr>
    <w:rPr>
      <w:rFonts w:ascii="Times New Roman" w:eastAsiaTheme="minorEastAsia" w:hAnsi="Times New Roman" w:cs="Times New Roman"/>
      <w:sz w:val="16"/>
      <w:szCs w:val="16"/>
      <w:lang w:eastAsia="pl-PL"/>
    </w:rPr>
  </w:style>
  <w:style w:type="paragraph" w:customStyle="1" w:styleId="xl80">
    <w:name w:val="xl80"/>
    <w:basedOn w:val="Normalny"/>
    <w:rsid w:val="00DA57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heme="minorEastAsia" w:hAnsi="Times New Roman" w:cs="Times New Roman"/>
      <w:sz w:val="16"/>
      <w:szCs w:val="16"/>
      <w:lang w:eastAsia="pl-PL"/>
    </w:rPr>
  </w:style>
  <w:style w:type="paragraph" w:customStyle="1" w:styleId="xl81">
    <w:name w:val="xl81"/>
    <w:basedOn w:val="Normalny"/>
    <w:rsid w:val="00DA57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heme="minorEastAsia" w:hAnsi="Times New Roman" w:cs="Times New Roman"/>
      <w:sz w:val="16"/>
      <w:szCs w:val="16"/>
      <w:lang w:eastAsia="pl-PL"/>
    </w:rPr>
  </w:style>
  <w:style w:type="paragraph" w:customStyle="1" w:styleId="xl82">
    <w:name w:val="xl82"/>
    <w:basedOn w:val="Normalny"/>
    <w:rsid w:val="00DA5779"/>
    <w:pPr>
      <w:spacing w:before="100" w:beforeAutospacing="1" w:after="100" w:afterAutospacing="1" w:line="240" w:lineRule="auto"/>
      <w:textAlignment w:val="center"/>
    </w:pPr>
    <w:rPr>
      <w:rFonts w:ascii="Times New Roman" w:eastAsiaTheme="minorEastAsia" w:hAnsi="Times New Roman" w:cs="Times New Roman"/>
      <w:sz w:val="18"/>
      <w:szCs w:val="18"/>
      <w:lang w:eastAsia="pl-PL"/>
    </w:rPr>
  </w:style>
  <w:style w:type="paragraph" w:customStyle="1" w:styleId="xl83">
    <w:name w:val="xl83"/>
    <w:basedOn w:val="Normalny"/>
    <w:rsid w:val="00DA5779"/>
    <w:pPr>
      <w:shd w:val="clear" w:color="000000" w:fill="FFFFFF"/>
      <w:spacing w:before="100" w:beforeAutospacing="1" w:after="100" w:afterAutospacing="1" w:line="240" w:lineRule="auto"/>
      <w:textAlignment w:val="center"/>
    </w:pPr>
    <w:rPr>
      <w:rFonts w:ascii="Times New Roman" w:eastAsiaTheme="minorEastAsia" w:hAnsi="Times New Roman" w:cs="Times New Roman"/>
      <w:sz w:val="18"/>
      <w:szCs w:val="18"/>
      <w:lang w:eastAsia="pl-PL"/>
    </w:rPr>
  </w:style>
  <w:style w:type="paragraph" w:customStyle="1" w:styleId="xl84">
    <w:name w:val="xl84"/>
    <w:basedOn w:val="Normalny"/>
    <w:rsid w:val="00DA5779"/>
    <w:pPr>
      <w:spacing w:before="100" w:beforeAutospacing="1" w:after="100" w:afterAutospacing="1" w:line="240" w:lineRule="auto"/>
      <w:jc w:val="right"/>
      <w:textAlignment w:val="center"/>
    </w:pPr>
    <w:rPr>
      <w:rFonts w:ascii="Times New Roman" w:eastAsiaTheme="minorEastAsia" w:hAnsi="Times New Roman" w:cs="Times New Roman"/>
      <w:b/>
      <w:bCs/>
      <w:sz w:val="18"/>
      <w:szCs w:val="18"/>
      <w:lang w:eastAsia="pl-PL"/>
    </w:rPr>
  </w:style>
  <w:style w:type="paragraph" w:customStyle="1" w:styleId="xl85">
    <w:name w:val="xl85"/>
    <w:basedOn w:val="Normalny"/>
    <w:rsid w:val="00DA5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heme="minorEastAsia" w:hAnsi="Times New Roman" w:cs="Times New Roman"/>
      <w:sz w:val="16"/>
      <w:szCs w:val="16"/>
      <w:lang w:eastAsia="pl-PL"/>
    </w:rPr>
  </w:style>
  <w:style w:type="paragraph" w:customStyle="1" w:styleId="xl86">
    <w:name w:val="xl86"/>
    <w:basedOn w:val="Normalny"/>
    <w:rsid w:val="00DA57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heme="minorEastAsia" w:hAnsi="Times New Roman" w:cs="Times New Roman"/>
      <w:sz w:val="16"/>
      <w:szCs w:val="16"/>
      <w:lang w:eastAsia="pl-PL"/>
    </w:rPr>
  </w:style>
  <w:style w:type="paragraph" w:customStyle="1" w:styleId="xl87">
    <w:name w:val="xl87"/>
    <w:basedOn w:val="Normalny"/>
    <w:rsid w:val="00DA5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heme="minorEastAsia" w:hAnsi="Times New Roman" w:cs="Times New Roman"/>
      <w:color w:val="000000"/>
      <w:sz w:val="16"/>
      <w:szCs w:val="16"/>
      <w:lang w:eastAsia="pl-PL"/>
    </w:rPr>
  </w:style>
  <w:style w:type="paragraph" w:customStyle="1" w:styleId="xl88">
    <w:name w:val="xl88"/>
    <w:basedOn w:val="Normalny"/>
    <w:rsid w:val="00DA5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heme="minorEastAsia" w:hAnsi="Times New Roman" w:cs="Times New Roman"/>
      <w:sz w:val="16"/>
      <w:szCs w:val="16"/>
      <w:lang w:eastAsia="pl-PL"/>
    </w:rPr>
  </w:style>
  <w:style w:type="paragraph" w:customStyle="1" w:styleId="xl89">
    <w:name w:val="xl89"/>
    <w:basedOn w:val="Normalny"/>
    <w:rsid w:val="00DA5779"/>
    <w:pPr>
      <w:spacing w:before="100" w:beforeAutospacing="1" w:after="100" w:afterAutospacing="1" w:line="240" w:lineRule="auto"/>
      <w:textAlignment w:val="center"/>
    </w:pPr>
    <w:rPr>
      <w:rFonts w:ascii="Times New Roman" w:eastAsiaTheme="minorEastAsia" w:hAnsi="Times New Roman" w:cs="Times New Roman"/>
      <w:sz w:val="16"/>
      <w:szCs w:val="16"/>
      <w:lang w:eastAsia="pl-PL"/>
    </w:rPr>
  </w:style>
  <w:style w:type="paragraph" w:customStyle="1" w:styleId="xl90">
    <w:name w:val="xl90"/>
    <w:basedOn w:val="Normalny"/>
    <w:rsid w:val="00DA5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heme="minorEastAsia" w:hAnsi="Times New Roman" w:cs="Times New Roman"/>
      <w:sz w:val="16"/>
      <w:szCs w:val="16"/>
      <w:lang w:eastAsia="pl-PL"/>
    </w:rPr>
  </w:style>
  <w:style w:type="paragraph" w:customStyle="1" w:styleId="xl91">
    <w:name w:val="xl91"/>
    <w:basedOn w:val="Normalny"/>
    <w:rsid w:val="00DA57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heme="minorEastAsia" w:hAnsi="Times New Roman" w:cs="Times New Roman"/>
      <w:sz w:val="16"/>
      <w:szCs w:val="16"/>
      <w:lang w:eastAsia="pl-PL"/>
    </w:rPr>
  </w:style>
  <w:style w:type="paragraph" w:customStyle="1" w:styleId="xl92">
    <w:name w:val="xl92"/>
    <w:basedOn w:val="Normalny"/>
    <w:rsid w:val="00DA57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heme="minorEastAsia" w:hAnsi="Times New Roman" w:cs="Times New Roman"/>
      <w:sz w:val="16"/>
      <w:szCs w:val="16"/>
      <w:lang w:eastAsia="pl-PL"/>
    </w:rPr>
  </w:style>
  <w:style w:type="paragraph" w:customStyle="1" w:styleId="xl93">
    <w:name w:val="xl93"/>
    <w:basedOn w:val="Normalny"/>
    <w:rsid w:val="00DA5779"/>
    <w:pPr>
      <w:pBdr>
        <w:top w:val="single" w:sz="4" w:space="0" w:color="000000"/>
        <w:right w:val="single" w:sz="4" w:space="0" w:color="000000"/>
      </w:pBdr>
      <w:spacing w:before="100" w:beforeAutospacing="1" w:after="100" w:afterAutospacing="1" w:line="240" w:lineRule="auto"/>
    </w:pPr>
    <w:rPr>
      <w:rFonts w:ascii="Times New Roman" w:eastAsiaTheme="minorEastAsia" w:hAnsi="Times New Roman" w:cs="Times New Roman"/>
      <w:sz w:val="16"/>
      <w:szCs w:val="16"/>
      <w:lang w:eastAsia="pl-PL"/>
    </w:rPr>
  </w:style>
  <w:style w:type="paragraph" w:customStyle="1" w:styleId="xl94">
    <w:name w:val="xl94"/>
    <w:basedOn w:val="Normalny"/>
    <w:rsid w:val="00DA5779"/>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heme="minorEastAsia" w:hAnsi="Times New Roman" w:cs="Times New Roman"/>
      <w:sz w:val="16"/>
      <w:szCs w:val="16"/>
      <w:lang w:eastAsia="pl-PL"/>
    </w:rPr>
  </w:style>
  <w:style w:type="paragraph" w:customStyle="1" w:styleId="xl95">
    <w:name w:val="xl95"/>
    <w:basedOn w:val="Normalny"/>
    <w:rsid w:val="00DA5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heme="minorEastAsia" w:hAnsi="Times New Roman" w:cs="Times New Roman"/>
      <w:color w:val="000000"/>
      <w:sz w:val="16"/>
      <w:szCs w:val="16"/>
      <w:lang w:eastAsia="pl-PL"/>
    </w:rPr>
  </w:style>
  <w:style w:type="paragraph" w:customStyle="1" w:styleId="xl96">
    <w:name w:val="xl96"/>
    <w:basedOn w:val="Normalny"/>
    <w:rsid w:val="00DA5779"/>
    <w:pPr>
      <w:pBdr>
        <w:top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heme="minorEastAsia" w:hAnsi="Times New Roman" w:cs="Times New Roman"/>
      <w:sz w:val="16"/>
      <w:szCs w:val="16"/>
      <w:lang w:eastAsia="pl-PL"/>
    </w:rPr>
  </w:style>
  <w:style w:type="paragraph" w:customStyle="1" w:styleId="xl97">
    <w:name w:val="xl97"/>
    <w:basedOn w:val="Normalny"/>
    <w:rsid w:val="00DA577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heme="minorEastAsia" w:hAnsi="Times New Roman" w:cs="Times New Roman"/>
      <w:sz w:val="16"/>
      <w:szCs w:val="16"/>
      <w:lang w:eastAsia="pl-PL"/>
    </w:rPr>
  </w:style>
  <w:style w:type="paragraph" w:customStyle="1" w:styleId="xl98">
    <w:name w:val="xl98"/>
    <w:basedOn w:val="Normalny"/>
    <w:rsid w:val="00DA5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heme="minorEastAsia" w:hAnsi="Times New Roman" w:cs="Times New Roman"/>
      <w:sz w:val="16"/>
      <w:szCs w:val="16"/>
      <w:lang w:eastAsia="pl-PL"/>
    </w:rPr>
  </w:style>
  <w:style w:type="paragraph" w:customStyle="1" w:styleId="xl99">
    <w:name w:val="xl99"/>
    <w:basedOn w:val="Normalny"/>
    <w:rsid w:val="00DA5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heme="minorEastAsia" w:hAnsi="Times New Roman" w:cs="Times New Roman"/>
      <w:b/>
      <w:bCs/>
      <w:sz w:val="16"/>
      <w:szCs w:val="16"/>
      <w:lang w:eastAsia="pl-PL"/>
    </w:rPr>
  </w:style>
  <w:style w:type="paragraph" w:customStyle="1" w:styleId="xl100">
    <w:name w:val="xl100"/>
    <w:basedOn w:val="Normalny"/>
    <w:rsid w:val="00DA5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heme="minorEastAsia" w:hAnsi="Times New Roman" w:cs="Times New Roman"/>
      <w:sz w:val="16"/>
      <w:szCs w:val="16"/>
      <w:lang w:eastAsia="pl-PL"/>
    </w:rPr>
  </w:style>
  <w:style w:type="paragraph" w:customStyle="1" w:styleId="xl101">
    <w:name w:val="xl101"/>
    <w:basedOn w:val="Normalny"/>
    <w:rsid w:val="00DA577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heme="minorEastAsia" w:hAnsi="Times New Roman" w:cs="Times New Roman"/>
      <w:sz w:val="16"/>
      <w:szCs w:val="16"/>
      <w:lang w:eastAsia="pl-PL"/>
    </w:rPr>
  </w:style>
  <w:style w:type="paragraph" w:customStyle="1" w:styleId="xl102">
    <w:name w:val="xl102"/>
    <w:basedOn w:val="Normalny"/>
    <w:rsid w:val="00DA5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heme="minorEastAsia" w:hAnsi="Times New Roman" w:cs="Times New Roman"/>
      <w:sz w:val="16"/>
      <w:szCs w:val="16"/>
      <w:lang w:eastAsia="pl-PL"/>
    </w:rPr>
  </w:style>
  <w:style w:type="paragraph" w:customStyle="1" w:styleId="xl103">
    <w:name w:val="xl103"/>
    <w:basedOn w:val="Normalny"/>
    <w:rsid w:val="00DA5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heme="minorEastAsia" w:hAnsi="Times New Roman" w:cs="Times New Roman"/>
      <w:sz w:val="16"/>
      <w:szCs w:val="16"/>
      <w:lang w:eastAsia="pl-PL"/>
    </w:rPr>
  </w:style>
  <w:style w:type="paragraph" w:customStyle="1" w:styleId="xl104">
    <w:name w:val="xl104"/>
    <w:basedOn w:val="Normalny"/>
    <w:rsid w:val="00DA5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heme="minorEastAsia" w:hAnsi="Times New Roman" w:cs="Times New Roman"/>
      <w:b/>
      <w:bCs/>
      <w:sz w:val="18"/>
      <w:szCs w:val="18"/>
      <w:lang w:eastAsia="pl-PL"/>
    </w:rPr>
  </w:style>
  <w:style w:type="paragraph" w:customStyle="1" w:styleId="xl105">
    <w:name w:val="xl105"/>
    <w:basedOn w:val="Normalny"/>
    <w:rsid w:val="00DA5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heme="minorEastAsia" w:hAnsi="Times New Roman" w:cs="Times New Roman"/>
      <w:b/>
      <w:bCs/>
      <w:sz w:val="18"/>
      <w:szCs w:val="18"/>
      <w:lang w:eastAsia="pl-PL"/>
    </w:rPr>
  </w:style>
  <w:style w:type="paragraph" w:customStyle="1" w:styleId="xl106">
    <w:name w:val="xl106"/>
    <w:basedOn w:val="Normalny"/>
    <w:rsid w:val="00DA5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heme="minorEastAsia" w:hAnsi="Times New Roman" w:cs="Times New Roman"/>
      <w:b/>
      <w:bCs/>
      <w:sz w:val="18"/>
      <w:szCs w:val="18"/>
      <w:lang w:eastAsia="pl-PL"/>
    </w:rPr>
  </w:style>
  <w:style w:type="paragraph" w:customStyle="1" w:styleId="xl107">
    <w:name w:val="xl107"/>
    <w:basedOn w:val="Normalny"/>
    <w:rsid w:val="00DA57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heme="minorEastAsia" w:hAnsi="Times New Roman" w:cs="Times New Roman"/>
      <w:b/>
      <w:bCs/>
      <w:sz w:val="16"/>
      <w:szCs w:val="16"/>
      <w:lang w:eastAsia="pl-PL"/>
    </w:rPr>
  </w:style>
  <w:style w:type="paragraph" w:customStyle="1" w:styleId="xl108">
    <w:name w:val="xl108"/>
    <w:basedOn w:val="Normalny"/>
    <w:rsid w:val="00DA57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heme="minorEastAsia" w:hAnsi="Times New Roman" w:cs="Times New Roman"/>
      <w:sz w:val="16"/>
      <w:szCs w:val="16"/>
      <w:lang w:eastAsia="pl-PL"/>
    </w:rPr>
  </w:style>
  <w:style w:type="paragraph" w:customStyle="1" w:styleId="xl109">
    <w:name w:val="xl109"/>
    <w:basedOn w:val="Normalny"/>
    <w:rsid w:val="00DA5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heme="minorEastAsia" w:hAnsi="Times New Roman" w:cs="Times New Roman"/>
      <w:b/>
      <w:bCs/>
      <w:sz w:val="16"/>
      <w:szCs w:val="16"/>
      <w:lang w:eastAsia="pl-PL"/>
    </w:rPr>
  </w:style>
  <w:style w:type="paragraph" w:customStyle="1" w:styleId="xl110">
    <w:name w:val="xl110"/>
    <w:basedOn w:val="Normalny"/>
    <w:rsid w:val="00DA5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heme="minorEastAsia" w:hAnsi="Times New Roman" w:cs="Times New Roman"/>
      <w:b/>
      <w:bCs/>
      <w:sz w:val="16"/>
      <w:szCs w:val="16"/>
      <w:lang w:eastAsia="pl-PL"/>
    </w:rPr>
  </w:style>
  <w:style w:type="paragraph" w:customStyle="1" w:styleId="Standardowywlewo">
    <w:name w:val="Standardowy w lewo"/>
    <w:basedOn w:val="Normalny"/>
    <w:rsid w:val="009C2A74"/>
    <w:pPr>
      <w:spacing w:after="0" w:line="240" w:lineRule="auto"/>
      <w:jc w:val="both"/>
    </w:pPr>
    <w:rPr>
      <w:rFonts w:ascii="Times New Roman" w:eastAsia="Times New Roman" w:hAnsi="Times New Roman" w:cs="Times New Roman"/>
      <w:sz w:val="20"/>
      <w:szCs w:val="20"/>
      <w:lang w:eastAsia="pl-PL"/>
    </w:rPr>
  </w:style>
  <w:style w:type="table" w:styleId="Tabela-Siatka">
    <w:name w:val="Table Grid"/>
    <w:basedOn w:val="Standardowy"/>
    <w:uiPriority w:val="59"/>
    <w:rsid w:val="004D38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5Znak">
    <w:name w:val="Nagłówek 5 Znak"/>
    <w:basedOn w:val="Domylnaczcionkaakapitu"/>
    <w:link w:val="Nagwek5"/>
    <w:uiPriority w:val="9"/>
    <w:semiHidden/>
    <w:rsid w:val="00A87FBD"/>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A87FBD"/>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A87FBD"/>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A87FBD"/>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A87FBD"/>
    <w:rPr>
      <w:rFonts w:asciiTheme="majorHAnsi" w:eastAsiaTheme="majorEastAsia" w:hAnsiTheme="majorHAnsi" w:cstheme="majorBidi"/>
      <w:i/>
      <w:iCs/>
      <w:color w:val="404040" w:themeColor="text1" w:themeTint="BF"/>
      <w:sz w:val="20"/>
      <w:szCs w:val="20"/>
    </w:rPr>
  </w:style>
  <w:style w:type="character" w:styleId="Odwoanieprzypisukocowego">
    <w:name w:val="endnote reference"/>
    <w:basedOn w:val="Domylnaczcionkaakapitu"/>
    <w:uiPriority w:val="99"/>
    <w:semiHidden/>
    <w:unhideWhenUsed/>
    <w:rsid w:val="00A12A04"/>
    <w:rPr>
      <w:vertAlign w:val="superscript"/>
    </w:rPr>
  </w:style>
  <w:style w:type="character" w:customStyle="1" w:styleId="st">
    <w:name w:val="st"/>
    <w:basedOn w:val="Domylnaczcionkaakapitu"/>
    <w:rsid w:val="00024EE3"/>
  </w:style>
  <w:style w:type="paragraph" w:customStyle="1" w:styleId="Style4">
    <w:name w:val="Style4"/>
    <w:basedOn w:val="Normalny"/>
    <w:uiPriority w:val="99"/>
    <w:rsid w:val="00785115"/>
    <w:pPr>
      <w:widowControl w:val="0"/>
      <w:autoSpaceDE w:val="0"/>
      <w:autoSpaceDN w:val="0"/>
      <w:adjustRightInd w:val="0"/>
      <w:spacing w:after="0" w:line="245" w:lineRule="exact"/>
    </w:pPr>
    <w:rPr>
      <w:rFonts w:ascii="Gungsuh" w:eastAsia="Gungsuh" w:hAnsi="Calibri" w:cs="Times New Roman"/>
      <w:sz w:val="24"/>
      <w:szCs w:val="24"/>
      <w:lang w:eastAsia="pl-PL"/>
    </w:rPr>
  </w:style>
  <w:style w:type="paragraph" w:customStyle="1" w:styleId="Style9">
    <w:name w:val="Style9"/>
    <w:basedOn w:val="Normalny"/>
    <w:uiPriority w:val="99"/>
    <w:rsid w:val="00785115"/>
    <w:pPr>
      <w:widowControl w:val="0"/>
      <w:autoSpaceDE w:val="0"/>
      <w:autoSpaceDN w:val="0"/>
      <w:adjustRightInd w:val="0"/>
      <w:spacing w:after="0" w:line="246" w:lineRule="exact"/>
    </w:pPr>
    <w:rPr>
      <w:rFonts w:ascii="Gungsuh" w:eastAsia="Gungsuh" w:hAnsi="Calibri" w:cs="Times New Roman"/>
      <w:sz w:val="24"/>
      <w:szCs w:val="24"/>
      <w:lang w:eastAsia="pl-PL"/>
    </w:rPr>
  </w:style>
  <w:style w:type="paragraph" w:customStyle="1" w:styleId="Style13">
    <w:name w:val="Style13"/>
    <w:basedOn w:val="Normalny"/>
    <w:uiPriority w:val="99"/>
    <w:rsid w:val="00785115"/>
    <w:pPr>
      <w:widowControl w:val="0"/>
      <w:autoSpaceDE w:val="0"/>
      <w:autoSpaceDN w:val="0"/>
      <w:adjustRightInd w:val="0"/>
      <w:spacing w:after="0" w:line="242" w:lineRule="exact"/>
    </w:pPr>
    <w:rPr>
      <w:rFonts w:ascii="Gungsuh" w:eastAsia="Gungsuh" w:hAnsi="Calibri" w:cs="Times New Roman"/>
      <w:sz w:val="24"/>
      <w:szCs w:val="24"/>
      <w:lang w:eastAsia="pl-PL"/>
    </w:rPr>
  </w:style>
  <w:style w:type="character" w:customStyle="1" w:styleId="FontStyle20">
    <w:name w:val="Font Style20"/>
    <w:basedOn w:val="Domylnaczcionkaakapitu"/>
    <w:uiPriority w:val="99"/>
    <w:rsid w:val="00785115"/>
    <w:rPr>
      <w:rFonts w:ascii="Calibri" w:hAnsi="Calibri" w:cs="Calibri"/>
      <w:b/>
      <w:bCs/>
      <w:color w:val="000000"/>
      <w:spacing w:val="10"/>
      <w:sz w:val="18"/>
      <w:szCs w:val="18"/>
    </w:rPr>
  </w:style>
  <w:style w:type="character" w:customStyle="1" w:styleId="FontStyle25">
    <w:name w:val="Font Style25"/>
    <w:basedOn w:val="Domylnaczcionkaakapitu"/>
    <w:uiPriority w:val="99"/>
    <w:rsid w:val="00785115"/>
    <w:rPr>
      <w:rFonts w:ascii="Calibri" w:hAnsi="Calibri" w:cs="Calibri"/>
      <w:color w:val="000000"/>
      <w:sz w:val="18"/>
      <w:szCs w:val="18"/>
    </w:rPr>
  </w:style>
  <w:style w:type="character" w:customStyle="1" w:styleId="FontStyle34">
    <w:name w:val="Font Style34"/>
    <w:basedOn w:val="Domylnaczcionkaakapitu"/>
    <w:uiPriority w:val="99"/>
    <w:rsid w:val="00785115"/>
    <w:rPr>
      <w:rFonts w:ascii="Calibri" w:hAnsi="Calibri" w:cs="Calibri"/>
      <w:color w:val="000000"/>
      <w:sz w:val="18"/>
      <w:szCs w:val="18"/>
    </w:rPr>
  </w:style>
  <w:style w:type="paragraph" w:customStyle="1" w:styleId="Domylnie">
    <w:name w:val="Domy?lnie"/>
    <w:rsid w:val="00785115"/>
    <w:pPr>
      <w:widowControl w:val="0"/>
      <w:autoSpaceDE w:val="0"/>
      <w:autoSpaceDN w:val="0"/>
      <w:adjustRightInd w:val="0"/>
      <w:spacing w:after="0" w:line="240" w:lineRule="auto"/>
    </w:pPr>
    <w:rPr>
      <w:rFonts w:ascii="Times New Roman" w:eastAsia="Calibri" w:hAnsi="Times New Roman" w:cs="Times New Roman"/>
      <w:sz w:val="24"/>
      <w:szCs w:val="24"/>
      <w:lang w:eastAsia="pl-PL"/>
    </w:rPr>
  </w:style>
  <w:style w:type="paragraph" w:customStyle="1" w:styleId="Default">
    <w:name w:val="Default"/>
    <w:rsid w:val="00F3583F"/>
    <w:pPr>
      <w:autoSpaceDE w:val="0"/>
      <w:autoSpaceDN w:val="0"/>
      <w:adjustRightInd w:val="0"/>
      <w:spacing w:after="0" w:line="240" w:lineRule="auto"/>
    </w:pPr>
    <w:rPr>
      <w:rFonts w:ascii="Arial" w:hAnsi="Arial" w:cs="Arial"/>
      <w:color w:val="000000"/>
      <w:sz w:val="24"/>
      <w:szCs w:val="24"/>
    </w:rPr>
  </w:style>
  <w:style w:type="paragraph" w:customStyle="1" w:styleId="TableContents">
    <w:name w:val="Table Contents"/>
    <w:basedOn w:val="Normalny"/>
    <w:rsid w:val="00306ED1"/>
    <w:pPr>
      <w:widowControl w:val="0"/>
      <w:suppressLineNumbers/>
      <w:suppressAutoHyphens/>
      <w:autoSpaceDN w:val="0"/>
      <w:spacing w:after="0" w:line="240" w:lineRule="auto"/>
    </w:pPr>
    <w:rPr>
      <w:rFonts w:ascii="Times New Roman" w:eastAsia="Arial Unicode MS" w:hAnsi="Times New Roman" w:cs="Tahoma"/>
      <w:kern w:val="3"/>
      <w:sz w:val="24"/>
      <w:szCs w:val="24"/>
      <w:lang w:eastAsia="zh-CN" w:bidi="hi-IN"/>
    </w:rPr>
  </w:style>
  <w:style w:type="paragraph" w:customStyle="1" w:styleId="Textbody">
    <w:name w:val="Text body"/>
    <w:basedOn w:val="Normalny"/>
    <w:rsid w:val="00306ED1"/>
    <w:pPr>
      <w:widowControl w:val="0"/>
      <w:suppressAutoHyphens/>
      <w:autoSpaceDN w:val="0"/>
      <w:spacing w:after="120" w:line="240" w:lineRule="auto"/>
    </w:pPr>
    <w:rPr>
      <w:rFonts w:ascii="Times New Roman" w:eastAsia="Arial Unicode MS" w:hAnsi="Times New Roman" w:cs="Tahoma"/>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97723">
      <w:bodyDiv w:val="1"/>
      <w:marLeft w:val="0"/>
      <w:marRight w:val="0"/>
      <w:marTop w:val="0"/>
      <w:marBottom w:val="0"/>
      <w:divBdr>
        <w:top w:val="none" w:sz="0" w:space="0" w:color="auto"/>
        <w:left w:val="none" w:sz="0" w:space="0" w:color="auto"/>
        <w:bottom w:val="none" w:sz="0" w:space="0" w:color="auto"/>
        <w:right w:val="none" w:sz="0" w:space="0" w:color="auto"/>
      </w:divBdr>
    </w:div>
    <w:div w:id="197859922">
      <w:bodyDiv w:val="1"/>
      <w:marLeft w:val="0"/>
      <w:marRight w:val="0"/>
      <w:marTop w:val="0"/>
      <w:marBottom w:val="0"/>
      <w:divBdr>
        <w:top w:val="none" w:sz="0" w:space="0" w:color="auto"/>
        <w:left w:val="none" w:sz="0" w:space="0" w:color="auto"/>
        <w:bottom w:val="none" w:sz="0" w:space="0" w:color="auto"/>
        <w:right w:val="none" w:sz="0" w:space="0" w:color="auto"/>
      </w:divBdr>
      <w:divsChild>
        <w:div w:id="1161239858">
          <w:marLeft w:val="0"/>
          <w:marRight w:val="0"/>
          <w:marTop w:val="0"/>
          <w:marBottom w:val="0"/>
          <w:divBdr>
            <w:top w:val="none" w:sz="0" w:space="0" w:color="auto"/>
            <w:left w:val="none" w:sz="0" w:space="0" w:color="auto"/>
            <w:bottom w:val="none" w:sz="0" w:space="0" w:color="auto"/>
            <w:right w:val="none" w:sz="0" w:space="0" w:color="auto"/>
          </w:divBdr>
          <w:divsChild>
            <w:div w:id="1122188274">
              <w:marLeft w:val="0"/>
              <w:marRight w:val="0"/>
              <w:marTop w:val="0"/>
              <w:marBottom w:val="0"/>
              <w:divBdr>
                <w:top w:val="none" w:sz="0" w:space="0" w:color="auto"/>
                <w:left w:val="none" w:sz="0" w:space="0" w:color="auto"/>
                <w:bottom w:val="none" w:sz="0" w:space="0" w:color="auto"/>
                <w:right w:val="none" w:sz="0" w:space="0" w:color="auto"/>
              </w:divBdr>
              <w:divsChild>
                <w:div w:id="87970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898908">
      <w:bodyDiv w:val="1"/>
      <w:marLeft w:val="0"/>
      <w:marRight w:val="0"/>
      <w:marTop w:val="0"/>
      <w:marBottom w:val="0"/>
      <w:divBdr>
        <w:top w:val="none" w:sz="0" w:space="0" w:color="auto"/>
        <w:left w:val="none" w:sz="0" w:space="0" w:color="auto"/>
        <w:bottom w:val="none" w:sz="0" w:space="0" w:color="auto"/>
        <w:right w:val="none" w:sz="0" w:space="0" w:color="auto"/>
      </w:divBdr>
    </w:div>
    <w:div w:id="218710259">
      <w:bodyDiv w:val="1"/>
      <w:marLeft w:val="0"/>
      <w:marRight w:val="0"/>
      <w:marTop w:val="0"/>
      <w:marBottom w:val="0"/>
      <w:divBdr>
        <w:top w:val="none" w:sz="0" w:space="0" w:color="auto"/>
        <w:left w:val="none" w:sz="0" w:space="0" w:color="auto"/>
        <w:bottom w:val="none" w:sz="0" w:space="0" w:color="auto"/>
        <w:right w:val="none" w:sz="0" w:space="0" w:color="auto"/>
      </w:divBdr>
      <w:divsChild>
        <w:div w:id="2088721332">
          <w:marLeft w:val="0"/>
          <w:marRight w:val="0"/>
          <w:marTop w:val="0"/>
          <w:marBottom w:val="0"/>
          <w:divBdr>
            <w:top w:val="none" w:sz="0" w:space="0" w:color="auto"/>
            <w:left w:val="none" w:sz="0" w:space="0" w:color="auto"/>
            <w:bottom w:val="none" w:sz="0" w:space="0" w:color="auto"/>
            <w:right w:val="none" w:sz="0" w:space="0" w:color="auto"/>
          </w:divBdr>
        </w:div>
        <w:div w:id="934438053">
          <w:marLeft w:val="0"/>
          <w:marRight w:val="0"/>
          <w:marTop w:val="0"/>
          <w:marBottom w:val="0"/>
          <w:divBdr>
            <w:top w:val="none" w:sz="0" w:space="0" w:color="auto"/>
            <w:left w:val="none" w:sz="0" w:space="0" w:color="auto"/>
            <w:bottom w:val="none" w:sz="0" w:space="0" w:color="auto"/>
            <w:right w:val="none" w:sz="0" w:space="0" w:color="auto"/>
          </w:divBdr>
        </w:div>
        <w:div w:id="881138769">
          <w:marLeft w:val="0"/>
          <w:marRight w:val="0"/>
          <w:marTop w:val="0"/>
          <w:marBottom w:val="0"/>
          <w:divBdr>
            <w:top w:val="none" w:sz="0" w:space="0" w:color="auto"/>
            <w:left w:val="none" w:sz="0" w:space="0" w:color="auto"/>
            <w:bottom w:val="none" w:sz="0" w:space="0" w:color="auto"/>
            <w:right w:val="none" w:sz="0" w:space="0" w:color="auto"/>
          </w:divBdr>
        </w:div>
        <w:div w:id="1360619865">
          <w:marLeft w:val="0"/>
          <w:marRight w:val="0"/>
          <w:marTop w:val="0"/>
          <w:marBottom w:val="0"/>
          <w:divBdr>
            <w:top w:val="none" w:sz="0" w:space="0" w:color="auto"/>
            <w:left w:val="none" w:sz="0" w:space="0" w:color="auto"/>
            <w:bottom w:val="none" w:sz="0" w:space="0" w:color="auto"/>
            <w:right w:val="none" w:sz="0" w:space="0" w:color="auto"/>
          </w:divBdr>
        </w:div>
        <w:div w:id="288705441">
          <w:marLeft w:val="0"/>
          <w:marRight w:val="0"/>
          <w:marTop w:val="0"/>
          <w:marBottom w:val="0"/>
          <w:divBdr>
            <w:top w:val="none" w:sz="0" w:space="0" w:color="auto"/>
            <w:left w:val="none" w:sz="0" w:space="0" w:color="auto"/>
            <w:bottom w:val="none" w:sz="0" w:space="0" w:color="auto"/>
            <w:right w:val="none" w:sz="0" w:space="0" w:color="auto"/>
          </w:divBdr>
        </w:div>
      </w:divsChild>
    </w:div>
    <w:div w:id="295841967">
      <w:bodyDiv w:val="1"/>
      <w:marLeft w:val="0"/>
      <w:marRight w:val="0"/>
      <w:marTop w:val="0"/>
      <w:marBottom w:val="0"/>
      <w:divBdr>
        <w:top w:val="none" w:sz="0" w:space="0" w:color="auto"/>
        <w:left w:val="none" w:sz="0" w:space="0" w:color="auto"/>
        <w:bottom w:val="none" w:sz="0" w:space="0" w:color="auto"/>
        <w:right w:val="none" w:sz="0" w:space="0" w:color="auto"/>
      </w:divBdr>
    </w:div>
    <w:div w:id="323902755">
      <w:bodyDiv w:val="1"/>
      <w:marLeft w:val="0"/>
      <w:marRight w:val="0"/>
      <w:marTop w:val="0"/>
      <w:marBottom w:val="0"/>
      <w:divBdr>
        <w:top w:val="none" w:sz="0" w:space="0" w:color="auto"/>
        <w:left w:val="none" w:sz="0" w:space="0" w:color="auto"/>
        <w:bottom w:val="none" w:sz="0" w:space="0" w:color="auto"/>
        <w:right w:val="none" w:sz="0" w:space="0" w:color="auto"/>
      </w:divBdr>
      <w:divsChild>
        <w:div w:id="2010131659">
          <w:marLeft w:val="0"/>
          <w:marRight w:val="0"/>
          <w:marTop w:val="0"/>
          <w:marBottom w:val="0"/>
          <w:divBdr>
            <w:top w:val="none" w:sz="0" w:space="0" w:color="auto"/>
            <w:left w:val="none" w:sz="0" w:space="0" w:color="auto"/>
            <w:bottom w:val="none" w:sz="0" w:space="0" w:color="auto"/>
            <w:right w:val="none" w:sz="0" w:space="0" w:color="auto"/>
          </w:divBdr>
        </w:div>
        <w:div w:id="153768845">
          <w:marLeft w:val="0"/>
          <w:marRight w:val="0"/>
          <w:marTop w:val="0"/>
          <w:marBottom w:val="0"/>
          <w:divBdr>
            <w:top w:val="none" w:sz="0" w:space="0" w:color="auto"/>
            <w:left w:val="none" w:sz="0" w:space="0" w:color="auto"/>
            <w:bottom w:val="none" w:sz="0" w:space="0" w:color="auto"/>
            <w:right w:val="none" w:sz="0" w:space="0" w:color="auto"/>
          </w:divBdr>
        </w:div>
        <w:div w:id="1942178934">
          <w:marLeft w:val="0"/>
          <w:marRight w:val="0"/>
          <w:marTop w:val="0"/>
          <w:marBottom w:val="0"/>
          <w:divBdr>
            <w:top w:val="none" w:sz="0" w:space="0" w:color="auto"/>
            <w:left w:val="none" w:sz="0" w:space="0" w:color="auto"/>
            <w:bottom w:val="none" w:sz="0" w:space="0" w:color="auto"/>
            <w:right w:val="none" w:sz="0" w:space="0" w:color="auto"/>
          </w:divBdr>
        </w:div>
        <w:div w:id="1520898466">
          <w:marLeft w:val="0"/>
          <w:marRight w:val="0"/>
          <w:marTop w:val="0"/>
          <w:marBottom w:val="0"/>
          <w:divBdr>
            <w:top w:val="none" w:sz="0" w:space="0" w:color="auto"/>
            <w:left w:val="none" w:sz="0" w:space="0" w:color="auto"/>
            <w:bottom w:val="none" w:sz="0" w:space="0" w:color="auto"/>
            <w:right w:val="none" w:sz="0" w:space="0" w:color="auto"/>
          </w:divBdr>
        </w:div>
        <w:div w:id="312950928">
          <w:marLeft w:val="0"/>
          <w:marRight w:val="0"/>
          <w:marTop w:val="0"/>
          <w:marBottom w:val="0"/>
          <w:divBdr>
            <w:top w:val="none" w:sz="0" w:space="0" w:color="auto"/>
            <w:left w:val="none" w:sz="0" w:space="0" w:color="auto"/>
            <w:bottom w:val="none" w:sz="0" w:space="0" w:color="auto"/>
            <w:right w:val="none" w:sz="0" w:space="0" w:color="auto"/>
          </w:divBdr>
        </w:div>
        <w:div w:id="1848715100">
          <w:marLeft w:val="0"/>
          <w:marRight w:val="0"/>
          <w:marTop w:val="0"/>
          <w:marBottom w:val="0"/>
          <w:divBdr>
            <w:top w:val="none" w:sz="0" w:space="0" w:color="auto"/>
            <w:left w:val="none" w:sz="0" w:space="0" w:color="auto"/>
            <w:bottom w:val="none" w:sz="0" w:space="0" w:color="auto"/>
            <w:right w:val="none" w:sz="0" w:space="0" w:color="auto"/>
          </w:divBdr>
        </w:div>
        <w:div w:id="1666905">
          <w:marLeft w:val="0"/>
          <w:marRight w:val="0"/>
          <w:marTop w:val="0"/>
          <w:marBottom w:val="0"/>
          <w:divBdr>
            <w:top w:val="none" w:sz="0" w:space="0" w:color="auto"/>
            <w:left w:val="none" w:sz="0" w:space="0" w:color="auto"/>
            <w:bottom w:val="none" w:sz="0" w:space="0" w:color="auto"/>
            <w:right w:val="none" w:sz="0" w:space="0" w:color="auto"/>
          </w:divBdr>
        </w:div>
        <w:div w:id="1582182976">
          <w:marLeft w:val="0"/>
          <w:marRight w:val="0"/>
          <w:marTop w:val="0"/>
          <w:marBottom w:val="0"/>
          <w:divBdr>
            <w:top w:val="none" w:sz="0" w:space="0" w:color="auto"/>
            <w:left w:val="none" w:sz="0" w:space="0" w:color="auto"/>
            <w:bottom w:val="none" w:sz="0" w:space="0" w:color="auto"/>
            <w:right w:val="none" w:sz="0" w:space="0" w:color="auto"/>
          </w:divBdr>
        </w:div>
        <w:div w:id="1737237896">
          <w:marLeft w:val="0"/>
          <w:marRight w:val="0"/>
          <w:marTop w:val="0"/>
          <w:marBottom w:val="0"/>
          <w:divBdr>
            <w:top w:val="none" w:sz="0" w:space="0" w:color="auto"/>
            <w:left w:val="none" w:sz="0" w:space="0" w:color="auto"/>
            <w:bottom w:val="none" w:sz="0" w:space="0" w:color="auto"/>
            <w:right w:val="none" w:sz="0" w:space="0" w:color="auto"/>
          </w:divBdr>
        </w:div>
        <w:div w:id="1482232788">
          <w:marLeft w:val="0"/>
          <w:marRight w:val="0"/>
          <w:marTop w:val="0"/>
          <w:marBottom w:val="0"/>
          <w:divBdr>
            <w:top w:val="none" w:sz="0" w:space="0" w:color="auto"/>
            <w:left w:val="none" w:sz="0" w:space="0" w:color="auto"/>
            <w:bottom w:val="none" w:sz="0" w:space="0" w:color="auto"/>
            <w:right w:val="none" w:sz="0" w:space="0" w:color="auto"/>
          </w:divBdr>
        </w:div>
        <w:div w:id="778448767">
          <w:marLeft w:val="0"/>
          <w:marRight w:val="0"/>
          <w:marTop w:val="0"/>
          <w:marBottom w:val="0"/>
          <w:divBdr>
            <w:top w:val="none" w:sz="0" w:space="0" w:color="auto"/>
            <w:left w:val="none" w:sz="0" w:space="0" w:color="auto"/>
            <w:bottom w:val="none" w:sz="0" w:space="0" w:color="auto"/>
            <w:right w:val="none" w:sz="0" w:space="0" w:color="auto"/>
          </w:divBdr>
        </w:div>
        <w:div w:id="546137918">
          <w:marLeft w:val="0"/>
          <w:marRight w:val="0"/>
          <w:marTop w:val="0"/>
          <w:marBottom w:val="0"/>
          <w:divBdr>
            <w:top w:val="none" w:sz="0" w:space="0" w:color="auto"/>
            <w:left w:val="none" w:sz="0" w:space="0" w:color="auto"/>
            <w:bottom w:val="none" w:sz="0" w:space="0" w:color="auto"/>
            <w:right w:val="none" w:sz="0" w:space="0" w:color="auto"/>
          </w:divBdr>
        </w:div>
        <w:div w:id="1533498416">
          <w:marLeft w:val="0"/>
          <w:marRight w:val="0"/>
          <w:marTop w:val="0"/>
          <w:marBottom w:val="0"/>
          <w:divBdr>
            <w:top w:val="none" w:sz="0" w:space="0" w:color="auto"/>
            <w:left w:val="none" w:sz="0" w:space="0" w:color="auto"/>
            <w:bottom w:val="none" w:sz="0" w:space="0" w:color="auto"/>
            <w:right w:val="none" w:sz="0" w:space="0" w:color="auto"/>
          </w:divBdr>
        </w:div>
        <w:div w:id="1438521878">
          <w:marLeft w:val="0"/>
          <w:marRight w:val="0"/>
          <w:marTop w:val="0"/>
          <w:marBottom w:val="0"/>
          <w:divBdr>
            <w:top w:val="none" w:sz="0" w:space="0" w:color="auto"/>
            <w:left w:val="none" w:sz="0" w:space="0" w:color="auto"/>
            <w:bottom w:val="none" w:sz="0" w:space="0" w:color="auto"/>
            <w:right w:val="none" w:sz="0" w:space="0" w:color="auto"/>
          </w:divBdr>
        </w:div>
        <w:div w:id="1403067911">
          <w:marLeft w:val="0"/>
          <w:marRight w:val="0"/>
          <w:marTop w:val="0"/>
          <w:marBottom w:val="0"/>
          <w:divBdr>
            <w:top w:val="none" w:sz="0" w:space="0" w:color="auto"/>
            <w:left w:val="none" w:sz="0" w:space="0" w:color="auto"/>
            <w:bottom w:val="none" w:sz="0" w:space="0" w:color="auto"/>
            <w:right w:val="none" w:sz="0" w:space="0" w:color="auto"/>
          </w:divBdr>
        </w:div>
        <w:div w:id="1919240810">
          <w:marLeft w:val="0"/>
          <w:marRight w:val="0"/>
          <w:marTop w:val="0"/>
          <w:marBottom w:val="0"/>
          <w:divBdr>
            <w:top w:val="none" w:sz="0" w:space="0" w:color="auto"/>
            <w:left w:val="none" w:sz="0" w:space="0" w:color="auto"/>
            <w:bottom w:val="none" w:sz="0" w:space="0" w:color="auto"/>
            <w:right w:val="none" w:sz="0" w:space="0" w:color="auto"/>
          </w:divBdr>
        </w:div>
        <w:div w:id="1624581280">
          <w:marLeft w:val="0"/>
          <w:marRight w:val="0"/>
          <w:marTop w:val="0"/>
          <w:marBottom w:val="0"/>
          <w:divBdr>
            <w:top w:val="none" w:sz="0" w:space="0" w:color="auto"/>
            <w:left w:val="none" w:sz="0" w:space="0" w:color="auto"/>
            <w:bottom w:val="none" w:sz="0" w:space="0" w:color="auto"/>
            <w:right w:val="none" w:sz="0" w:space="0" w:color="auto"/>
          </w:divBdr>
        </w:div>
        <w:div w:id="459231048">
          <w:marLeft w:val="0"/>
          <w:marRight w:val="0"/>
          <w:marTop w:val="0"/>
          <w:marBottom w:val="0"/>
          <w:divBdr>
            <w:top w:val="none" w:sz="0" w:space="0" w:color="auto"/>
            <w:left w:val="none" w:sz="0" w:space="0" w:color="auto"/>
            <w:bottom w:val="none" w:sz="0" w:space="0" w:color="auto"/>
            <w:right w:val="none" w:sz="0" w:space="0" w:color="auto"/>
          </w:divBdr>
        </w:div>
        <w:div w:id="212036918">
          <w:marLeft w:val="0"/>
          <w:marRight w:val="0"/>
          <w:marTop w:val="0"/>
          <w:marBottom w:val="0"/>
          <w:divBdr>
            <w:top w:val="none" w:sz="0" w:space="0" w:color="auto"/>
            <w:left w:val="none" w:sz="0" w:space="0" w:color="auto"/>
            <w:bottom w:val="none" w:sz="0" w:space="0" w:color="auto"/>
            <w:right w:val="none" w:sz="0" w:space="0" w:color="auto"/>
          </w:divBdr>
        </w:div>
        <w:div w:id="1661040649">
          <w:marLeft w:val="0"/>
          <w:marRight w:val="0"/>
          <w:marTop w:val="0"/>
          <w:marBottom w:val="0"/>
          <w:divBdr>
            <w:top w:val="none" w:sz="0" w:space="0" w:color="auto"/>
            <w:left w:val="none" w:sz="0" w:space="0" w:color="auto"/>
            <w:bottom w:val="none" w:sz="0" w:space="0" w:color="auto"/>
            <w:right w:val="none" w:sz="0" w:space="0" w:color="auto"/>
          </w:divBdr>
        </w:div>
        <w:div w:id="467167802">
          <w:marLeft w:val="0"/>
          <w:marRight w:val="0"/>
          <w:marTop w:val="0"/>
          <w:marBottom w:val="0"/>
          <w:divBdr>
            <w:top w:val="none" w:sz="0" w:space="0" w:color="auto"/>
            <w:left w:val="none" w:sz="0" w:space="0" w:color="auto"/>
            <w:bottom w:val="none" w:sz="0" w:space="0" w:color="auto"/>
            <w:right w:val="none" w:sz="0" w:space="0" w:color="auto"/>
          </w:divBdr>
        </w:div>
        <w:div w:id="1224370452">
          <w:marLeft w:val="0"/>
          <w:marRight w:val="0"/>
          <w:marTop w:val="0"/>
          <w:marBottom w:val="0"/>
          <w:divBdr>
            <w:top w:val="none" w:sz="0" w:space="0" w:color="auto"/>
            <w:left w:val="none" w:sz="0" w:space="0" w:color="auto"/>
            <w:bottom w:val="none" w:sz="0" w:space="0" w:color="auto"/>
            <w:right w:val="none" w:sz="0" w:space="0" w:color="auto"/>
          </w:divBdr>
        </w:div>
        <w:div w:id="1222985033">
          <w:marLeft w:val="0"/>
          <w:marRight w:val="0"/>
          <w:marTop w:val="0"/>
          <w:marBottom w:val="0"/>
          <w:divBdr>
            <w:top w:val="none" w:sz="0" w:space="0" w:color="auto"/>
            <w:left w:val="none" w:sz="0" w:space="0" w:color="auto"/>
            <w:bottom w:val="none" w:sz="0" w:space="0" w:color="auto"/>
            <w:right w:val="none" w:sz="0" w:space="0" w:color="auto"/>
          </w:divBdr>
        </w:div>
        <w:div w:id="248200664">
          <w:marLeft w:val="0"/>
          <w:marRight w:val="0"/>
          <w:marTop w:val="0"/>
          <w:marBottom w:val="0"/>
          <w:divBdr>
            <w:top w:val="none" w:sz="0" w:space="0" w:color="auto"/>
            <w:left w:val="none" w:sz="0" w:space="0" w:color="auto"/>
            <w:bottom w:val="none" w:sz="0" w:space="0" w:color="auto"/>
            <w:right w:val="none" w:sz="0" w:space="0" w:color="auto"/>
          </w:divBdr>
        </w:div>
        <w:div w:id="473982698">
          <w:marLeft w:val="0"/>
          <w:marRight w:val="0"/>
          <w:marTop w:val="0"/>
          <w:marBottom w:val="0"/>
          <w:divBdr>
            <w:top w:val="none" w:sz="0" w:space="0" w:color="auto"/>
            <w:left w:val="none" w:sz="0" w:space="0" w:color="auto"/>
            <w:bottom w:val="none" w:sz="0" w:space="0" w:color="auto"/>
            <w:right w:val="none" w:sz="0" w:space="0" w:color="auto"/>
          </w:divBdr>
        </w:div>
        <w:div w:id="1181745449">
          <w:marLeft w:val="0"/>
          <w:marRight w:val="0"/>
          <w:marTop w:val="0"/>
          <w:marBottom w:val="0"/>
          <w:divBdr>
            <w:top w:val="none" w:sz="0" w:space="0" w:color="auto"/>
            <w:left w:val="none" w:sz="0" w:space="0" w:color="auto"/>
            <w:bottom w:val="none" w:sz="0" w:space="0" w:color="auto"/>
            <w:right w:val="none" w:sz="0" w:space="0" w:color="auto"/>
          </w:divBdr>
        </w:div>
        <w:div w:id="115685337">
          <w:marLeft w:val="0"/>
          <w:marRight w:val="0"/>
          <w:marTop w:val="0"/>
          <w:marBottom w:val="0"/>
          <w:divBdr>
            <w:top w:val="none" w:sz="0" w:space="0" w:color="auto"/>
            <w:left w:val="none" w:sz="0" w:space="0" w:color="auto"/>
            <w:bottom w:val="none" w:sz="0" w:space="0" w:color="auto"/>
            <w:right w:val="none" w:sz="0" w:space="0" w:color="auto"/>
          </w:divBdr>
        </w:div>
        <w:div w:id="386269974">
          <w:marLeft w:val="0"/>
          <w:marRight w:val="0"/>
          <w:marTop w:val="0"/>
          <w:marBottom w:val="0"/>
          <w:divBdr>
            <w:top w:val="none" w:sz="0" w:space="0" w:color="auto"/>
            <w:left w:val="none" w:sz="0" w:space="0" w:color="auto"/>
            <w:bottom w:val="none" w:sz="0" w:space="0" w:color="auto"/>
            <w:right w:val="none" w:sz="0" w:space="0" w:color="auto"/>
          </w:divBdr>
        </w:div>
        <w:div w:id="1847792141">
          <w:marLeft w:val="0"/>
          <w:marRight w:val="0"/>
          <w:marTop w:val="0"/>
          <w:marBottom w:val="0"/>
          <w:divBdr>
            <w:top w:val="none" w:sz="0" w:space="0" w:color="auto"/>
            <w:left w:val="none" w:sz="0" w:space="0" w:color="auto"/>
            <w:bottom w:val="none" w:sz="0" w:space="0" w:color="auto"/>
            <w:right w:val="none" w:sz="0" w:space="0" w:color="auto"/>
          </w:divBdr>
        </w:div>
      </w:divsChild>
    </w:div>
    <w:div w:id="590897393">
      <w:bodyDiv w:val="1"/>
      <w:marLeft w:val="0"/>
      <w:marRight w:val="0"/>
      <w:marTop w:val="0"/>
      <w:marBottom w:val="0"/>
      <w:divBdr>
        <w:top w:val="none" w:sz="0" w:space="0" w:color="auto"/>
        <w:left w:val="none" w:sz="0" w:space="0" w:color="auto"/>
        <w:bottom w:val="none" w:sz="0" w:space="0" w:color="auto"/>
        <w:right w:val="none" w:sz="0" w:space="0" w:color="auto"/>
      </w:divBdr>
      <w:divsChild>
        <w:div w:id="162287423">
          <w:marLeft w:val="0"/>
          <w:marRight w:val="0"/>
          <w:marTop w:val="0"/>
          <w:marBottom w:val="0"/>
          <w:divBdr>
            <w:top w:val="none" w:sz="0" w:space="0" w:color="auto"/>
            <w:left w:val="none" w:sz="0" w:space="0" w:color="auto"/>
            <w:bottom w:val="none" w:sz="0" w:space="0" w:color="auto"/>
            <w:right w:val="none" w:sz="0" w:space="0" w:color="auto"/>
          </w:divBdr>
        </w:div>
        <w:div w:id="814687876">
          <w:marLeft w:val="0"/>
          <w:marRight w:val="0"/>
          <w:marTop w:val="0"/>
          <w:marBottom w:val="0"/>
          <w:divBdr>
            <w:top w:val="none" w:sz="0" w:space="0" w:color="auto"/>
            <w:left w:val="none" w:sz="0" w:space="0" w:color="auto"/>
            <w:bottom w:val="none" w:sz="0" w:space="0" w:color="auto"/>
            <w:right w:val="none" w:sz="0" w:space="0" w:color="auto"/>
          </w:divBdr>
        </w:div>
        <w:div w:id="711998764">
          <w:marLeft w:val="0"/>
          <w:marRight w:val="0"/>
          <w:marTop w:val="0"/>
          <w:marBottom w:val="0"/>
          <w:divBdr>
            <w:top w:val="none" w:sz="0" w:space="0" w:color="auto"/>
            <w:left w:val="none" w:sz="0" w:space="0" w:color="auto"/>
            <w:bottom w:val="none" w:sz="0" w:space="0" w:color="auto"/>
            <w:right w:val="none" w:sz="0" w:space="0" w:color="auto"/>
          </w:divBdr>
        </w:div>
        <w:div w:id="1274897444">
          <w:marLeft w:val="0"/>
          <w:marRight w:val="0"/>
          <w:marTop w:val="0"/>
          <w:marBottom w:val="0"/>
          <w:divBdr>
            <w:top w:val="none" w:sz="0" w:space="0" w:color="auto"/>
            <w:left w:val="none" w:sz="0" w:space="0" w:color="auto"/>
            <w:bottom w:val="none" w:sz="0" w:space="0" w:color="auto"/>
            <w:right w:val="none" w:sz="0" w:space="0" w:color="auto"/>
          </w:divBdr>
        </w:div>
        <w:div w:id="1365599170">
          <w:marLeft w:val="0"/>
          <w:marRight w:val="0"/>
          <w:marTop w:val="0"/>
          <w:marBottom w:val="0"/>
          <w:divBdr>
            <w:top w:val="none" w:sz="0" w:space="0" w:color="auto"/>
            <w:left w:val="none" w:sz="0" w:space="0" w:color="auto"/>
            <w:bottom w:val="none" w:sz="0" w:space="0" w:color="auto"/>
            <w:right w:val="none" w:sz="0" w:space="0" w:color="auto"/>
          </w:divBdr>
        </w:div>
        <w:div w:id="850528422">
          <w:marLeft w:val="0"/>
          <w:marRight w:val="0"/>
          <w:marTop w:val="0"/>
          <w:marBottom w:val="0"/>
          <w:divBdr>
            <w:top w:val="none" w:sz="0" w:space="0" w:color="auto"/>
            <w:left w:val="none" w:sz="0" w:space="0" w:color="auto"/>
            <w:bottom w:val="none" w:sz="0" w:space="0" w:color="auto"/>
            <w:right w:val="none" w:sz="0" w:space="0" w:color="auto"/>
          </w:divBdr>
        </w:div>
        <w:div w:id="1197743598">
          <w:marLeft w:val="0"/>
          <w:marRight w:val="0"/>
          <w:marTop w:val="0"/>
          <w:marBottom w:val="0"/>
          <w:divBdr>
            <w:top w:val="none" w:sz="0" w:space="0" w:color="auto"/>
            <w:left w:val="none" w:sz="0" w:space="0" w:color="auto"/>
            <w:bottom w:val="none" w:sz="0" w:space="0" w:color="auto"/>
            <w:right w:val="none" w:sz="0" w:space="0" w:color="auto"/>
          </w:divBdr>
        </w:div>
        <w:div w:id="1290890484">
          <w:marLeft w:val="0"/>
          <w:marRight w:val="0"/>
          <w:marTop w:val="0"/>
          <w:marBottom w:val="0"/>
          <w:divBdr>
            <w:top w:val="none" w:sz="0" w:space="0" w:color="auto"/>
            <w:left w:val="none" w:sz="0" w:space="0" w:color="auto"/>
            <w:bottom w:val="none" w:sz="0" w:space="0" w:color="auto"/>
            <w:right w:val="none" w:sz="0" w:space="0" w:color="auto"/>
          </w:divBdr>
        </w:div>
        <w:div w:id="69894089">
          <w:marLeft w:val="0"/>
          <w:marRight w:val="0"/>
          <w:marTop w:val="0"/>
          <w:marBottom w:val="0"/>
          <w:divBdr>
            <w:top w:val="none" w:sz="0" w:space="0" w:color="auto"/>
            <w:left w:val="none" w:sz="0" w:space="0" w:color="auto"/>
            <w:bottom w:val="none" w:sz="0" w:space="0" w:color="auto"/>
            <w:right w:val="none" w:sz="0" w:space="0" w:color="auto"/>
          </w:divBdr>
        </w:div>
        <w:div w:id="1736775825">
          <w:marLeft w:val="0"/>
          <w:marRight w:val="0"/>
          <w:marTop w:val="0"/>
          <w:marBottom w:val="0"/>
          <w:divBdr>
            <w:top w:val="none" w:sz="0" w:space="0" w:color="auto"/>
            <w:left w:val="none" w:sz="0" w:space="0" w:color="auto"/>
            <w:bottom w:val="none" w:sz="0" w:space="0" w:color="auto"/>
            <w:right w:val="none" w:sz="0" w:space="0" w:color="auto"/>
          </w:divBdr>
        </w:div>
        <w:div w:id="2102556213">
          <w:marLeft w:val="0"/>
          <w:marRight w:val="0"/>
          <w:marTop w:val="0"/>
          <w:marBottom w:val="0"/>
          <w:divBdr>
            <w:top w:val="none" w:sz="0" w:space="0" w:color="auto"/>
            <w:left w:val="none" w:sz="0" w:space="0" w:color="auto"/>
            <w:bottom w:val="none" w:sz="0" w:space="0" w:color="auto"/>
            <w:right w:val="none" w:sz="0" w:space="0" w:color="auto"/>
          </w:divBdr>
        </w:div>
        <w:div w:id="1849130762">
          <w:marLeft w:val="0"/>
          <w:marRight w:val="0"/>
          <w:marTop w:val="0"/>
          <w:marBottom w:val="0"/>
          <w:divBdr>
            <w:top w:val="none" w:sz="0" w:space="0" w:color="auto"/>
            <w:left w:val="none" w:sz="0" w:space="0" w:color="auto"/>
            <w:bottom w:val="none" w:sz="0" w:space="0" w:color="auto"/>
            <w:right w:val="none" w:sz="0" w:space="0" w:color="auto"/>
          </w:divBdr>
        </w:div>
        <w:div w:id="1344942524">
          <w:marLeft w:val="0"/>
          <w:marRight w:val="0"/>
          <w:marTop w:val="0"/>
          <w:marBottom w:val="0"/>
          <w:divBdr>
            <w:top w:val="none" w:sz="0" w:space="0" w:color="auto"/>
            <w:left w:val="none" w:sz="0" w:space="0" w:color="auto"/>
            <w:bottom w:val="none" w:sz="0" w:space="0" w:color="auto"/>
            <w:right w:val="none" w:sz="0" w:space="0" w:color="auto"/>
          </w:divBdr>
        </w:div>
        <w:div w:id="345056438">
          <w:marLeft w:val="0"/>
          <w:marRight w:val="0"/>
          <w:marTop w:val="0"/>
          <w:marBottom w:val="0"/>
          <w:divBdr>
            <w:top w:val="none" w:sz="0" w:space="0" w:color="auto"/>
            <w:left w:val="none" w:sz="0" w:space="0" w:color="auto"/>
            <w:bottom w:val="none" w:sz="0" w:space="0" w:color="auto"/>
            <w:right w:val="none" w:sz="0" w:space="0" w:color="auto"/>
          </w:divBdr>
        </w:div>
        <w:div w:id="1539661778">
          <w:marLeft w:val="0"/>
          <w:marRight w:val="0"/>
          <w:marTop w:val="0"/>
          <w:marBottom w:val="0"/>
          <w:divBdr>
            <w:top w:val="none" w:sz="0" w:space="0" w:color="auto"/>
            <w:left w:val="none" w:sz="0" w:space="0" w:color="auto"/>
            <w:bottom w:val="none" w:sz="0" w:space="0" w:color="auto"/>
            <w:right w:val="none" w:sz="0" w:space="0" w:color="auto"/>
          </w:divBdr>
        </w:div>
        <w:div w:id="690569497">
          <w:marLeft w:val="0"/>
          <w:marRight w:val="0"/>
          <w:marTop w:val="0"/>
          <w:marBottom w:val="0"/>
          <w:divBdr>
            <w:top w:val="none" w:sz="0" w:space="0" w:color="auto"/>
            <w:left w:val="none" w:sz="0" w:space="0" w:color="auto"/>
            <w:bottom w:val="none" w:sz="0" w:space="0" w:color="auto"/>
            <w:right w:val="none" w:sz="0" w:space="0" w:color="auto"/>
          </w:divBdr>
        </w:div>
        <w:div w:id="1918780567">
          <w:marLeft w:val="0"/>
          <w:marRight w:val="0"/>
          <w:marTop w:val="0"/>
          <w:marBottom w:val="0"/>
          <w:divBdr>
            <w:top w:val="none" w:sz="0" w:space="0" w:color="auto"/>
            <w:left w:val="none" w:sz="0" w:space="0" w:color="auto"/>
            <w:bottom w:val="none" w:sz="0" w:space="0" w:color="auto"/>
            <w:right w:val="none" w:sz="0" w:space="0" w:color="auto"/>
          </w:divBdr>
        </w:div>
        <w:div w:id="1613585628">
          <w:marLeft w:val="0"/>
          <w:marRight w:val="0"/>
          <w:marTop w:val="0"/>
          <w:marBottom w:val="0"/>
          <w:divBdr>
            <w:top w:val="none" w:sz="0" w:space="0" w:color="auto"/>
            <w:left w:val="none" w:sz="0" w:space="0" w:color="auto"/>
            <w:bottom w:val="none" w:sz="0" w:space="0" w:color="auto"/>
            <w:right w:val="none" w:sz="0" w:space="0" w:color="auto"/>
          </w:divBdr>
        </w:div>
        <w:div w:id="208346755">
          <w:marLeft w:val="0"/>
          <w:marRight w:val="0"/>
          <w:marTop w:val="0"/>
          <w:marBottom w:val="0"/>
          <w:divBdr>
            <w:top w:val="none" w:sz="0" w:space="0" w:color="auto"/>
            <w:left w:val="none" w:sz="0" w:space="0" w:color="auto"/>
            <w:bottom w:val="none" w:sz="0" w:space="0" w:color="auto"/>
            <w:right w:val="none" w:sz="0" w:space="0" w:color="auto"/>
          </w:divBdr>
        </w:div>
        <w:div w:id="491528923">
          <w:marLeft w:val="0"/>
          <w:marRight w:val="0"/>
          <w:marTop w:val="0"/>
          <w:marBottom w:val="0"/>
          <w:divBdr>
            <w:top w:val="none" w:sz="0" w:space="0" w:color="auto"/>
            <w:left w:val="none" w:sz="0" w:space="0" w:color="auto"/>
            <w:bottom w:val="none" w:sz="0" w:space="0" w:color="auto"/>
            <w:right w:val="none" w:sz="0" w:space="0" w:color="auto"/>
          </w:divBdr>
        </w:div>
        <w:div w:id="1056441050">
          <w:marLeft w:val="0"/>
          <w:marRight w:val="0"/>
          <w:marTop w:val="0"/>
          <w:marBottom w:val="0"/>
          <w:divBdr>
            <w:top w:val="none" w:sz="0" w:space="0" w:color="auto"/>
            <w:left w:val="none" w:sz="0" w:space="0" w:color="auto"/>
            <w:bottom w:val="none" w:sz="0" w:space="0" w:color="auto"/>
            <w:right w:val="none" w:sz="0" w:space="0" w:color="auto"/>
          </w:divBdr>
        </w:div>
        <w:div w:id="1606767797">
          <w:marLeft w:val="0"/>
          <w:marRight w:val="0"/>
          <w:marTop w:val="0"/>
          <w:marBottom w:val="0"/>
          <w:divBdr>
            <w:top w:val="none" w:sz="0" w:space="0" w:color="auto"/>
            <w:left w:val="none" w:sz="0" w:space="0" w:color="auto"/>
            <w:bottom w:val="none" w:sz="0" w:space="0" w:color="auto"/>
            <w:right w:val="none" w:sz="0" w:space="0" w:color="auto"/>
          </w:divBdr>
        </w:div>
        <w:div w:id="1104693914">
          <w:marLeft w:val="0"/>
          <w:marRight w:val="0"/>
          <w:marTop w:val="0"/>
          <w:marBottom w:val="0"/>
          <w:divBdr>
            <w:top w:val="none" w:sz="0" w:space="0" w:color="auto"/>
            <w:left w:val="none" w:sz="0" w:space="0" w:color="auto"/>
            <w:bottom w:val="none" w:sz="0" w:space="0" w:color="auto"/>
            <w:right w:val="none" w:sz="0" w:space="0" w:color="auto"/>
          </w:divBdr>
        </w:div>
        <w:div w:id="652106518">
          <w:marLeft w:val="0"/>
          <w:marRight w:val="0"/>
          <w:marTop w:val="0"/>
          <w:marBottom w:val="0"/>
          <w:divBdr>
            <w:top w:val="none" w:sz="0" w:space="0" w:color="auto"/>
            <w:left w:val="none" w:sz="0" w:space="0" w:color="auto"/>
            <w:bottom w:val="none" w:sz="0" w:space="0" w:color="auto"/>
            <w:right w:val="none" w:sz="0" w:space="0" w:color="auto"/>
          </w:divBdr>
        </w:div>
        <w:div w:id="217859033">
          <w:marLeft w:val="0"/>
          <w:marRight w:val="0"/>
          <w:marTop w:val="0"/>
          <w:marBottom w:val="0"/>
          <w:divBdr>
            <w:top w:val="none" w:sz="0" w:space="0" w:color="auto"/>
            <w:left w:val="none" w:sz="0" w:space="0" w:color="auto"/>
            <w:bottom w:val="none" w:sz="0" w:space="0" w:color="auto"/>
            <w:right w:val="none" w:sz="0" w:space="0" w:color="auto"/>
          </w:divBdr>
        </w:div>
        <w:div w:id="2027437157">
          <w:marLeft w:val="0"/>
          <w:marRight w:val="0"/>
          <w:marTop w:val="0"/>
          <w:marBottom w:val="0"/>
          <w:divBdr>
            <w:top w:val="none" w:sz="0" w:space="0" w:color="auto"/>
            <w:left w:val="none" w:sz="0" w:space="0" w:color="auto"/>
            <w:bottom w:val="none" w:sz="0" w:space="0" w:color="auto"/>
            <w:right w:val="none" w:sz="0" w:space="0" w:color="auto"/>
          </w:divBdr>
        </w:div>
        <w:div w:id="2059428672">
          <w:marLeft w:val="0"/>
          <w:marRight w:val="0"/>
          <w:marTop w:val="0"/>
          <w:marBottom w:val="0"/>
          <w:divBdr>
            <w:top w:val="none" w:sz="0" w:space="0" w:color="auto"/>
            <w:left w:val="none" w:sz="0" w:space="0" w:color="auto"/>
            <w:bottom w:val="none" w:sz="0" w:space="0" w:color="auto"/>
            <w:right w:val="none" w:sz="0" w:space="0" w:color="auto"/>
          </w:divBdr>
        </w:div>
        <w:div w:id="566190089">
          <w:marLeft w:val="0"/>
          <w:marRight w:val="0"/>
          <w:marTop w:val="0"/>
          <w:marBottom w:val="0"/>
          <w:divBdr>
            <w:top w:val="none" w:sz="0" w:space="0" w:color="auto"/>
            <w:left w:val="none" w:sz="0" w:space="0" w:color="auto"/>
            <w:bottom w:val="none" w:sz="0" w:space="0" w:color="auto"/>
            <w:right w:val="none" w:sz="0" w:space="0" w:color="auto"/>
          </w:divBdr>
        </w:div>
        <w:div w:id="1647121362">
          <w:marLeft w:val="0"/>
          <w:marRight w:val="0"/>
          <w:marTop w:val="0"/>
          <w:marBottom w:val="0"/>
          <w:divBdr>
            <w:top w:val="none" w:sz="0" w:space="0" w:color="auto"/>
            <w:left w:val="none" w:sz="0" w:space="0" w:color="auto"/>
            <w:bottom w:val="none" w:sz="0" w:space="0" w:color="auto"/>
            <w:right w:val="none" w:sz="0" w:space="0" w:color="auto"/>
          </w:divBdr>
        </w:div>
        <w:div w:id="1601253642">
          <w:marLeft w:val="0"/>
          <w:marRight w:val="0"/>
          <w:marTop w:val="0"/>
          <w:marBottom w:val="0"/>
          <w:divBdr>
            <w:top w:val="none" w:sz="0" w:space="0" w:color="auto"/>
            <w:left w:val="none" w:sz="0" w:space="0" w:color="auto"/>
            <w:bottom w:val="none" w:sz="0" w:space="0" w:color="auto"/>
            <w:right w:val="none" w:sz="0" w:space="0" w:color="auto"/>
          </w:divBdr>
        </w:div>
        <w:div w:id="1867987523">
          <w:marLeft w:val="0"/>
          <w:marRight w:val="0"/>
          <w:marTop w:val="0"/>
          <w:marBottom w:val="0"/>
          <w:divBdr>
            <w:top w:val="none" w:sz="0" w:space="0" w:color="auto"/>
            <w:left w:val="none" w:sz="0" w:space="0" w:color="auto"/>
            <w:bottom w:val="none" w:sz="0" w:space="0" w:color="auto"/>
            <w:right w:val="none" w:sz="0" w:space="0" w:color="auto"/>
          </w:divBdr>
        </w:div>
        <w:div w:id="1196581546">
          <w:marLeft w:val="0"/>
          <w:marRight w:val="0"/>
          <w:marTop w:val="0"/>
          <w:marBottom w:val="0"/>
          <w:divBdr>
            <w:top w:val="none" w:sz="0" w:space="0" w:color="auto"/>
            <w:left w:val="none" w:sz="0" w:space="0" w:color="auto"/>
            <w:bottom w:val="none" w:sz="0" w:space="0" w:color="auto"/>
            <w:right w:val="none" w:sz="0" w:space="0" w:color="auto"/>
          </w:divBdr>
        </w:div>
        <w:div w:id="925184585">
          <w:marLeft w:val="0"/>
          <w:marRight w:val="0"/>
          <w:marTop w:val="0"/>
          <w:marBottom w:val="0"/>
          <w:divBdr>
            <w:top w:val="none" w:sz="0" w:space="0" w:color="auto"/>
            <w:left w:val="none" w:sz="0" w:space="0" w:color="auto"/>
            <w:bottom w:val="none" w:sz="0" w:space="0" w:color="auto"/>
            <w:right w:val="none" w:sz="0" w:space="0" w:color="auto"/>
          </w:divBdr>
        </w:div>
        <w:div w:id="791480341">
          <w:marLeft w:val="0"/>
          <w:marRight w:val="0"/>
          <w:marTop w:val="0"/>
          <w:marBottom w:val="0"/>
          <w:divBdr>
            <w:top w:val="none" w:sz="0" w:space="0" w:color="auto"/>
            <w:left w:val="none" w:sz="0" w:space="0" w:color="auto"/>
            <w:bottom w:val="none" w:sz="0" w:space="0" w:color="auto"/>
            <w:right w:val="none" w:sz="0" w:space="0" w:color="auto"/>
          </w:divBdr>
        </w:div>
        <w:div w:id="567762981">
          <w:marLeft w:val="0"/>
          <w:marRight w:val="0"/>
          <w:marTop w:val="0"/>
          <w:marBottom w:val="0"/>
          <w:divBdr>
            <w:top w:val="none" w:sz="0" w:space="0" w:color="auto"/>
            <w:left w:val="none" w:sz="0" w:space="0" w:color="auto"/>
            <w:bottom w:val="none" w:sz="0" w:space="0" w:color="auto"/>
            <w:right w:val="none" w:sz="0" w:space="0" w:color="auto"/>
          </w:divBdr>
        </w:div>
        <w:div w:id="19672058">
          <w:marLeft w:val="0"/>
          <w:marRight w:val="0"/>
          <w:marTop w:val="0"/>
          <w:marBottom w:val="0"/>
          <w:divBdr>
            <w:top w:val="none" w:sz="0" w:space="0" w:color="auto"/>
            <w:left w:val="none" w:sz="0" w:space="0" w:color="auto"/>
            <w:bottom w:val="none" w:sz="0" w:space="0" w:color="auto"/>
            <w:right w:val="none" w:sz="0" w:space="0" w:color="auto"/>
          </w:divBdr>
        </w:div>
        <w:div w:id="601963214">
          <w:marLeft w:val="0"/>
          <w:marRight w:val="0"/>
          <w:marTop w:val="0"/>
          <w:marBottom w:val="0"/>
          <w:divBdr>
            <w:top w:val="none" w:sz="0" w:space="0" w:color="auto"/>
            <w:left w:val="none" w:sz="0" w:space="0" w:color="auto"/>
            <w:bottom w:val="none" w:sz="0" w:space="0" w:color="auto"/>
            <w:right w:val="none" w:sz="0" w:space="0" w:color="auto"/>
          </w:divBdr>
        </w:div>
        <w:div w:id="433013763">
          <w:marLeft w:val="0"/>
          <w:marRight w:val="0"/>
          <w:marTop w:val="0"/>
          <w:marBottom w:val="0"/>
          <w:divBdr>
            <w:top w:val="none" w:sz="0" w:space="0" w:color="auto"/>
            <w:left w:val="none" w:sz="0" w:space="0" w:color="auto"/>
            <w:bottom w:val="none" w:sz="0" w:space="0" w:color="auto"/>
            <w:right w:val="none" w:sz="0" w:space="0" w:color="auto"/>
          </w:divBdr>
        </w:div>
        <w:div w:id="829098989">
          <w:marLeft w:val="0"/>
          <w:marRight w:val="0"/>
          <w:marTop w:val="0"/>
          <w:marBottom w:val="0"/>
          <w:divBdr>
            <w:top w:val="none" w:sz="0" w:space="0" w:color="auto"/>
            <w:left w:val="none" w:sz="0" w:space="0" w:color="auto"/>
            <w:bottom w:val="none" w:sz="0" w:space="0" w:color="auto"/>
            <w:right w:val="none" w:sz="0" w:space="0" w:color="auto"/>
          </w:divBdr>
        </w:div>
        <w:div w:id="109323267">
          <w:marLeft w:val="0"/>
          <w:marRight w:val="0"/>
          <w:marTop w:val="0"/>
          <w:marBottom w:val="0"/>
          <w:divBdr>
            <w:top w:val="none" w:sz="0" w:space="0" w:color="auto"/>
            <w:left w:val="none" w:sz="0" w:space="0" w:color="auto"/>
            <w:bottom w:val="none" w:sz="0" w:space="0" w:color="auto"/>
            <w:right w:val="none" w:sz="0" w:space="0" w:color="auto"/>
          </w:divBdr>
        </w:div>
        <w:div w:id="430782159">
          <w:marLeft w:val="0"/>
          <w:marRight w:val="0"/>
          <w:marTop w:val="0"/>
          <w:marBottom w:val="0"/>
          <w:divBdr>
            <w:top w:val="none" w:sz="0" w:space="0" w:color="auto"/>
            <w:left w:val="none" w:sz="0" w:space="0" w:color="auto"/>
            <w:bottom w:val="none" w:sz="0" w:space="0" w:color="auto"/>
            <w:right w:val="none" w:sz="0" w:space="0" w:color="auto"/>
          </w:divBdr>
        </w:div>
        <w:div w:id="1159538481">
          <w:marLeft w:val="0"/>
          <w:marRight w:val="0"/>
          <w:marTop w:val="0"/>
          <w:marBottom w:val="0"/>
          <w:divBdr>
            <w:top w:val="none" w:sz="0" w:space="0" w:color="auto"/>
            <w:left w:val="none" w:sz="0" w:space="0" w:color="auto"/>
            <w:bottom w:val="none" w:sz="0" w:space="0" w:color="auto"/>
            <w:right w:val="none" w:sz="0" w:space="0" w:color="auto"/>
          </w:divBdr>
        </w:div>
        <w:div w:id="328482184">
          <w:marLeft w:val="0"/>
          <w:marRight w:val="0"/>
          <w:marTop w:val="0"/>
          <w:marBottom w:val="0"/>
          <w:divBdr>
            <w:top w:val="none" w:sz="0" w:space="0" w:color="auto"/>
            <w:left w:val="none" w:sz="0" w:space="0" w:color="auto"/>
            <w:bottom w:val="none" w:sz="0" w:space="0" w:color="auto"/>
            <w:right w:val="none" w:sz="0" w:space="0" w:color="auto"/>
          </w:divBdr>
        </w:div>
        <w:div w:id="862323635">
          <w:marLeft w:val="0"/>
          <w:marRight w:val="0"/>
          <w:marTop w:val="0"/>
          <w:marBottom w:val="0"/>
          <w:divBdr>
            <w:top w:val="none" w:sz="0" w:space="0" w:color="auto"/>
            <w:left w:val="none" w:sz="0" w:space="0" w:color="auto"/>
            <w:bottom w:val="none" w:sz="0" w:space="0" w:color="auto"/>
            <w:right w:val="none" w:sz="0" w:space="0" w:color="auto"/>
          </w:divBdr>
        </w:div>
        <w:div w:id="1704329612">
          <w:marLeft w:val="0"/>
          <w:marRight w:val="0"/>
          <w:marTop w:val="0"/>
          <w:marBottom w:val="0"/>
          <w:divBdr>
            <w:top w:val="none" w:sz="0" w:space="0" w:color="auto"/>
            <w:left w:val="none" w:sz="0" w:space="0" w:color="auto"/>
            <w:bottom w:val="none" w:sz="0" w:space="0" w:color="auto"/>
            <w:right w:val="none" w:sz="0" w:space="0" w:color="auto"/>
          </w:divBdr>
        </w:div>
        <w:div w:id="1562599049">
          <w:marLeft w:val="0"/>
          <w:marRight w:val="0"/>
          <w:marTop w:val="0"/>
          <w:marBottom w:val="0"/>
          <w:divBdr>
            <w:top w:val="none" w:sz="0" w:space="0" w:color="auto"/>
            <w:left w:val="none" w:sz="0" w:space="0" w:color="auto"/>
            <w:bottom w:val="none" w:sz="0" w:space="0" w:color="auto"/>
            <w:right w:val="none" w:sz="0" w:space="0" w:color="auto"/>
          </w:divBdr>
        </w:div>
        <w:div w:id="1139111194">
          <w:marLeft w:val="0"/>
          <w:marRight w:val="0"/>
          <w:marTop w:val="0"/>
          <w:marBottom w:val="0"/>
          <w:divBdr>
            <w:top w:val="none" w:sz="0" w:space="0" w:color="auto"/>
            <w:left w:val="none" w:sz="0" w:space="0" w:color="auto"/>
            <w:bottom w:val="none" w:sz="0" w:space="0" w:color="auto"/>
            <w:right w:val="none" w:sz="0" w:space="0" w:color="auto"/>
          </w:divBdr>
        </w:div>
        <w:div w:id="491486815">
          <w:marLeft w:val="0"/>
          <w:marRight w:val="0"/>
          <w:marTop w:val="0"/>
          <w:marBottom w:val="0"/>
          <w:divBdr>
            <w:top w:val="none" w:sz="0" w:space="0" w:color="auto"/>
            <w:left w:val="none" w:sz="0" w:space="0" w:color="auto"/>
            <w:bottom w:val="none" w:sz="0" w:space="0" w:color="auto"/>
            <w:right w:val="none" w:sz="0" w:space="0" w:color="auto"/>
          </w:divBdr>
        </w:div>
        <w:div w:id="977076419">
          <w:marLeft w:val="0"/>
          <w:marRight w:val="0"/>
          <w:marTop w:val="0"/>
          <w:marBottom w:val="0"/>
          <w:divBdr>
            <w:top w:val="none" w:sz="0" w:space="0" w:color="auto"/>
            <w:left w:val="none" w:sz="0" w:space="0" w:color="auto"/>
            <w:bottom w:val="none" w:sz="0" w:space="0" w:color="auto"/>
            <w:right w:val="none" w:sz="0" w:space="0" w:color="auto"/>
          </w:divBdr>
        </w:div>
        <w:div w:id="807357041">
          <w:marLeft w:val="0"/>
          <w:marRight w:val="0"/>
          <w:marTop w:val="0"/>
          <w:marBottom w:val="0"/>
          <w:divBdr>
            <w:top w:val="none" w:sz="0" w:space="0" w:color="auto"/>
            <w:left w:val="none" w:sz="0" w:space="0" w:color="auto"/>
            <w:bottom w:val="none" w:sz="0" w:space="0" w:color="auto"/>
            <w:right w:val="none" w:sz="0" w:space="0" w:color="auto"/>
          </w:divBdr>
        </w:div>
        <w:div w:id="1814519328">
          <w:marLeft w:val="0"/>
          <w:marRight w:val="0"/>
          <w:marTop w:val="0"/>
          <w:marBottom w:val="0"/>
          <w:divBdr>
            <w:top w:val="none" w:sz="0" w:space="0" w:color="auto"/>
            <w:left w:val="none" w:sz="0" w:space="0" w:color="auto"/>
            <w:bottom w:val="none" w:sz="0" w:space="0" w:color="auto"/>
            <w:right w:val="none" w:sz="0" w:space="0" w:color="auto"/>
          </w:divBdr>
        </w:div>
        <w:div w:id="53044955">
          <w:marLeft w:val="0"/>
          <w:marRight w:val="0"/>
          <w:marTop w:val="0"/>
          <w:marBottom w:val="0"/>
          <w:divBdr>
            <w:top w:val="none" w:sz="0" w:space="0" w:color="auto"/>
            <w:left w:val="none" w:sz="0" w:space="0" w:color="auto"/>
            <w:bottom w:val="none" w:sz="0" w:space="0" w:color="auto"/>
            <w:right w:val="none" w:sz="0" w:space="0" w:color="auto"/>
          </w:divBdr>
        </w:div>
        <w:div w:id="180898327">
          <w:marLeft w:val="0"/>
          <w:marRight w:val="0"/>
          <w:marTop w:val="0"/>
          <w:marBottom w:val="0"/>
          <w:divBdr>
            <w:top w:val="none" w:sz="0" w:space="0" w:color="auto"/>
            <w:left w:val="none" w:sz="0" w:space="0" w:color="auto"/>
            <w:bottom w:val="none" w:sz="0" w:space="0" w:color="auto"/>
            <w:right w:val="none" w:sz="0" w:space="0" w:color="auto"/>
          </w:divBdr>
        </w:div>
        <w:div w:id="1814371493">
          <w:marLeft w:val="0"/>
          <w:marRight w:val="0"/>
          <w:marTop w:val="0"/>
          <w:marBottom w:val="0"/>
          <w:divBdr>
            <w:top w:val="none" w:sz="0" w:space="0" w:color="auto"/>
            <w:left w:val="none" w:sz="0" w:space="0" w:color="auto"/>
            <w:bottom w:val="none" w:sz="0" w:space="0" w:color="auto"/>
            <w:right w:val="none" w:sz="0" w:space="0" w:color="auto"/>
          </w:divBdr>
        </w:div>
        <w:div w:id="2053116868">
          <w:marLeft w:val="0"/>
          <w:marRight w:val="0"/>
          <w:marTop w:val="0"/>
          <w:marBottom w:val="0"/>
          <w:divBdr>
            <w:top w:val="none" w:sz="0" w:space="0" w:color="auto"/>
            <w:left w:val="none" w:sz="0" w:space="0" w:color="auto"/>
            <w:bottom w:val="none" w:sz="0" w:space="0" w:color="auto"/>
            <w:right w:val="none" w:sz="0" w:space="0" w:color="auto"/>
          </w:divBdr>
        </w:div>
        <w:div w:id="1404327861">
          <w:marLeft w:val="0"/>
          <w:marRight w:val="0"/>
          <w:marTop w:val="0"/>
          <w:marBottom w:val="0"/>
          <w:divBdr>
            <w:top w:val="none" w:sz="0" w:space="0" w:color="auto"/>
            <w:left w:val="none" w:sz="0" w:space="0" w:color="auto"/>
            <w:bottom w:val="none" w:sz="0" w:space="0" w:color="auto"/>
            <w:right w:val="none" w:sz="0" w:space="0" w:color="auto"/>
          </w:divBdr>
        </w:div>
        <w:div w:id="1323004542">
          <w:marLeft w:val="0"/>
          <w:marRight w:val="0"/>
          <w:marTop w:val="0"/>
          <w:marBottom w:val="0"/>
          <w:divBdr>
            <w:top w:val="none" w:sz="0" w:space="0" w:color="auto"/>
            <w:left w:val="none" w:sz="0" w:space="0" w:color="auto"/>
            <w:bottom w:val="none" w:sz="0" w:space="0" w:color="auto"/>
            <w:right w:val="none" w:sz="0" w:space="0" w:color="auto"/>
          </w:divBdr>
        </w:div>
        <w:div w:id="62992097">
          <w:marLeft w:val="0"/>
          <w:marRight w:val="0"/>
          <w:marTop w:val="0"/>
          <w:marBottom w:val="0"/>
          <w:divBdr>
            <w:top w:val="none" w:sz="0" w:space="0" w:color="auto"/>
            <w:left w:val="none" w:sz="0" w:space="0" w:color="auto"/>
            <w:bottom w:val="none" w:sz="0" w:space="0" w:color="auto"/>
            <w:right w:val="none" w:sz="0" w:space="0" w:color="auto"/>
          </w:divBdr>
        </w:div>
        <w:div w:id="2063095905">
          <w:marLeft w:val="0"/>
          <w:marRight w:val="0"/>
          <w:marTop w:val="0"/>
          <w:marBottom w:val="0"/>
          <w:divBdr>
            <w:top w:val="none" w:sz="0" w:space="0" w:color="auto"/>
            <w:left w:val="none" w:sz="0" w:space="0" w:color="auto"/>
            <w:bottom w:val="none" w:sz="0" w:space="0" w:color="auto"/>
            <w:right w:val="none" w:sz="0" w:space="0" w:color="auto"/>
          </w:divBdr>
        </w:div>
        <w:div w:id="393741113">
          <w:marLeft w:val="0"/>
          <w:marRight w:val="0"/>
          <w:marTop w:val="0"/>
          <w:marBottom w:val="0"/>
          <w:divBdr>
            <w:top w:val="none" w:sz="0" w:space="0" w:color="auto"/>
            <w:left w:val="none" w:sz="0" w:space="0" w:color="auto"/>
            <w:bottom w:val="none" w:sz="0" w:space="0" w:color="auto"/>
            <w:right w:val="none" w:sz="0" w:space="0" w:color="auto"/>
          </w:divBdr>
        </w:div>
        <w:div w:id="987318452">
          <w:marLeft w:val="0"/>
          <w:marRight w:val="0"/>
          <w:marTop w:val="0"/>
          <w:marBottom w:val="0"/>
          <w:divBdr>
            <w:top w:val="none" w:sz="0" w:space="0" w:color="auto"/>
            <w:left w:val="none" w:sz="0" w:space="0" w:color="auto"/>
            <w:bottom w:val="none" w:sz="0" w:space="0" w:color="auto"/>
            <w:right w:val="none" w:sz="0" w:space="0" w:color="auto"/>
          </w:divBdr>
        </w:div>
        <w:div w:id="755247756">
          <w:marLeft w:val="0"/>
          <w:marRight w:val="0"/>
          <w:marTop w:val="0"/>
          <w:marBottom w:val="0"/>
          <w:divBdr>
            <w:top w:val="none" w:sz="0" w:space="0" w:color="auto"/>
            <w:left w:val="none" w:sz="0" w:space="0" w:color="auto"/>
            <w:bottom w:val="none" w:sz="0" w:space="0" w:color="auto"/>
            <w:right w:val="none" w:sz="0" w:space="0" w:color="auto"/>
          </w:divBdr>
        </w:div>
        <w:div w:id="1241060740">
          <w:marLeft w:val="0"/>
          <w:marRight w:val="0"/>
          <w:marTop w:val="0"/>
          <w:marBottom w:val="0"/>
          <w:divBdr>
            <w:top w:val="none" w:sz="0" w:space="0" w:color="auto"/>
            <w:left w:val="none" w:sz="0" w:space="0" w:color="auto"/>
            <w:bottom w:val="none" w:sz="0" w:space="0" w:color="auto"/>
            <w:right w:val="none" w:sz="0" w:space="0" w:color="auto"/>
          </w:divBdr>
        </w:div>
        <w:div w:id="1844011741">
          <w:marLeft w:val="0"/>
          <w:marRight w:val="0"/>
          <w:marTop w:val="0"/>
          <w:marBottom w:val="0"/>
          <w:divBdr>
            <w:top w:val="none" w:sz="0" w:space="0" w:color="auto"/>
            <w:left w:val="none" w:sz="0" w:space="0" w:color="auto"/>
            <w:bottom w:val="none" w:sz="0" w:space="0" w:color="auto"/>
            <w:right w:val="none" w:sz="0" w:space="0" w:color="auto"/>
          </w:divBdr>
        </w:div>
        <w:div w:id="1816677680">
          <w:marLeft w:val="0"/>
          <w:marRight w:val="0"/>
          <w:marTop w:val="0"/>
          <w:marBottom w:val="0"/>
          <w:divBdr>
            <w:top w:val="none" w:sz="0" w:space="0" w:color="auto"/>
            <w:left w:val="none" w:sz="0" w:space="0" w:color="auto"/>
            <w:bottom w:val="none" w:sz="0" w:space="0" w:color="auto"/>
            <w:right w:val="none" w:sz="0" w:space="0" w:color="auto"/>
          </w:divBdr>
        </w:div>
        <w:div w:id="1119491695">
          <w:marLeft w:val="0"/>
          <w:marRight w:val="0"/>
          <w:marTop w:val="0"/>
          <w:marBottom w:val="0"/>
          <w:divBdr>
            <w:top w:val="none" w:sz="0" w:space="0" w:color="auto"/>
            <w:left w:val="none" w:sz="0" w:space="0" w:color="auto"/>
            <w:bottom w:val="none" w:sz="0" w:space="0" w:color="auto"/>
            <w:right w:val="none" w:sz="0" w:space="0" w:color="auto"/>
          </w:divBdr>
        </w:div>
      </w:divsChild>
    </w:div>
    <w:div w:id="628440512">
      <w:bodyDiv w:val="1"/>
      <w:marLeft w:val="0"/>
      <w:marRight w:val="0"/>
      <w:marTop w:val="0"/>
      <w:marBottom w:val="0"/>
      <w:divBdr>
        <w:top w:val="none" w:sz="0" w:space="0" w:color="auto"/>
        <w:left w:val="none" w:sz="0" w:space="0" w:color="auto"/>
        <w:bottom w:val="none" w:sz="0" w:space="0" w:color="auto"/>
        <w:right w:val="none" w:sz="0" w:space="0" w:color="auto"/>
      </w:divBdr>
      <w:divsChild>
        <w:div w:id="1194491731">
          <w:marLeft w:val="0"/>
          <w:marRight w:val="0"/>
          <w:marTop w:val="0"/>
          <w:marBottom w:val="0"/>
          <w:divBdr>
            <w:top w:val="none" w:sz="0" w:space="0" w:color="auto"/>
            <w:left w:val="none" w:sz="0" w:space="0" w:color="auto"/>
            <w:bottom w:val="none" w:sz="0" w:space="0" w:color="auto"/>
            <w:right w:val="none" w:sz="0" w:space="0" w:color="auto"/>
          </w:divBdr>
        </w:div>
        <w:div w:id="795172903">
          <w:marLeft w:val="0"/>
          <w:marRight w:val="0"/>
          <w:marTop w:val="0"/>
          <w:marBottom w:val="0"/>
          <w:divBdr>
            <w:top w:val="none" w:sz="0" w:space="0" w:color="auto"/>
            <w:left w:val="none" w:sz="0" w:space="0" w:color="auto"/>
            <w:bottom w:val="none" w:sz="0" w:space="0" w:color="auto"/>
            <w:right w:val="none" w:sz="0" w:space="0" w:color="auto"/>
          </w:divBdr>
        </w:div>
        <w:div w:id="1631664469">
          <w:marLeft w:val="0"/>
          <w:marRight w:val="0"/>
          <w:marTop w:val="0"/>
          <w:marBottom w:val="0"/>
          <w:divBdr>
            <w:top w:val="none" w:sz="0" w:space="0" w:color="auto"/>
            <w:left w:val="none" w:sz="0" w:space="0" w:color="auto"/>
            <w:bottom w:val="none" w:sz="0" w:space="0" w:color="auto"/>
            <w:right w:val="none" w:sz="0" w:space="0" w:color="auto"/>
          </w:divBdr>
        </w:div>
        <w:div w:id="301816597">
          <w:marLeft w:val="0"/>
          <w:marRight w:val="0"/>
          <w:marTop w:val="0"/>
          <w:marBottom w:val="0"/>
          <w:divBdr>
            <w:top w:val="none" w:sz="0" w:space="0" w:color="auto"/>
            <w:left w:val="none" w:sz="0" w:space="0" w:color="auto"/>
            <w:bottom w:val="none" w:sz="0" w:space="0" w:color="auto"/>
            <w:right w:val="none" w:sz="0" w:space="0" w:color="auto"/>
          </w:divBdr>
        </w:div>
        <w:div w:id="1319925022">
          <w:marLeft w:val="0"/>
          <w:marRight w:val="0"/>
          <w:marTop w:val="0"/>
          <w:marBottom w:val="0"/>
          <w:divBdr>
            <w:top w:val="none" w:sz="0" w:space="0" w:color="auto"/>
            <w:left w:val="none" w:sz="0" w:space="0" w:color="auto"/>
            <w:bottom w:val="none" w:sz="0" w:space="0" w:color="auto"/>
            <w:right w:val="none" w:sz="0" w:space="0" w:color="auto"/>
          </w:divBdr>
        </w:div>
      </w:divsChild>
    </w:div>
    <w:div w:id="765344680">
      <w:bodyDiv w:val="1"/>
      <w:marLeft w:val="0"/>
      <w:marRight w:val="0"/>
      <w:marTop w:val="0"/>
      <w:marBottom w:val="0"/>
      <w:divBdr>
        <w:top w:val="none" w:sz="0" w:space="0" w:color="auto"/>
        <w:left w:val="none" w:sz="0" w:space="0" w:color="auto"/>
        <w:bottom w:val="none" w:sz="0" w:space="0" w:color="auto"/>
        <w:right w:val="none" w:sz="0" w:space="0" w:color="auto"/>
      </w:divBdr>
    </w:div>
    <w:div w:id="796722279">
      <w:bodyDiv w:val="1"/>
      <w:marLeft w:val="0"/>
      <w:marRight w:val="0"/>
      <w:marTop w:val="0"/>
      <w:marBottom w:val="0"/>
      <w:divBdr>
        <w:top w:val="none" w:sz="0" w:space="0" w:color="auto"/>
        <w:left w:val="none" w:sz="0" w:space="0" w:color="auto"/>
        <w:bottom w:val="none" w:sz="0" w:space="0" w:color="auto"/>
        <w:right w:val="none" w:sz="0" w:space="0" w:color="auto"/>
      </w:divBdr>
    </w:div>
    <w:div w:id="885531632">
      <w:bodyDiv w:val="1"/>
      <w:marLeft w:val="0"/>
      <w:marRight w:val="0"/>
      <w:marTop w:val="0"/>
      <w:marBottom w:val="0"/>
      <w:divBdr>
        <w:top w:val="none" w:sz="0" w:space="0" w:color="auto"/>
        <w:left w:val="none" w:sz="0" w:space="0" w:color="auto"/>
        <w:bottom w:val="none" w:sz="0" w:space="0" w:color="auto"/>
        <w:right w:val="none" w:sz="0" w:space="0" w:color="auto"/>
      </w:divBdr>
    </w:div>
    <w:div w:id="1169296598">
      <w:bodyDiv w:val="1"/>
      <w:marLeft w:val="0"/>
      <w:marRight w:val="0"/>
      <w:marTop w:val="0"/>
      <w:marBottom w:val="0"/>
      <w:divBdr>
        <w:top w:val="none" w:sz="0" w:space="0" w:color="auto"/>
        <w:left w:val="none" w:sz="0" w:space="0" w:color="auto"/>
        <w:bottom w:val="none" w:sz="0" w:space="0" w:color="auto"/>
        <w:right w:val="none" w:sz="0" w:space="0" w:color="auto"/>
      </w:divBdr>
    </w:div>
    <w:div w:id="1179854985">
      <w:bodyDiv w:val="1"/>
      <w:marLeft w:val="0"/>
      <w:marRight w:val="0"/>
      <w:marTop w:val="0"/>
      <w:marBottom w:val="0"/>
      <w:divBdr>
        <w:top w:val="none" w:sz="0" w:space="0" w:color="auto"/>
        <w:left w:val="none" w:sz="0" w:space="0" w:color="auto"/>
        <w:bottom w:val="none" w:sz="0" w:space="0" w:color="auto"/>
        <w:right w:val="none" w:sz="0" w:space="0" w:color="auto"/>
      </w:divBdr>
    </w:div>
    <w:div w:id="1348171143">
      <w:bodyDiv w:val="1"/>
      <w:marLeft w:val="0"/>
      <w:marRight w:val="0"/>
      <w:marTop w:val="0"/>
      <w:marBottom w:val="0"/>
      <w:divBdr>
        <w:top w:val="none" w:sz="0" w:space="0" w:color="auto"/>
        <w:left w:val="none" w:sz="0" w:space="0" w:color="auto"/>
        <w:bottom w:val="none" w:sz="0" w:space="0" w:color="auto"/>
        <w:right w:val="none" w:sz="0" w:space="0" w:color="auto"/>
      </w:divBdr>
    </w:div>
    <w:div w:id="1373505361">
      <w:bodyDiv w:val="1"/>
      <w:marLeft w:val="0"/>
      <w:marRight w:val="0"/>
      <w:marTop w:val="0"/>
      <w:marBottom w:val="0"/>
      <w:divBdr>
        <w:top w:val="none" w:sz="0" w:space="0" w:color="auto"/>
        <w:left w:val="none" w:sz="0" w:space="0" w:color="auto"/>
        <w:bottom w:val="none" w:sz="0" w:space="0" w:color="auto"/>
        <w:right w:val="none" w:sz="0" w:space="0" w:color="auto"/>
      </w:divBdr>
    </w:div>
    <w:div w:id="1526940177">
      <w:bodyDiv w:val="1"/>
      <w:marLeft w:val="0"/>
      <w:marRight w:val="0"/>
      <w:marTop w:val="0"/>
      <w:marBottom w:val="0"/>
      <w:divBdr>
        <w:top w:val="none" w:sz="0" w:space="0" w:color="auto"/>
        <w:left w:val="none" w:sz="0" w:space="0" w:color="auto"/>
        <w:bottom w:val="none" w:sz="0" w:space="0" w:color="auto"/>
        <w:right w:val="none" w:sz="0" w:space="0" w:color="auto"/>
      </w:divBdr>
    </w:div>
    <w:div w:id="1818451678">
      <w:bodyDiv w:val="1"/>
      <w:marLeft w:val="0"/>
      <w:marRight w:val="0"/>
      <w:marTop w:val="0"/>
      <w:marBottom w:val="0"/>
      <w:divBdr>
        <w:top w:val="none" w:sz="0" w:space="0" w:color="auto"/>
        <w:left w:val="none" w:sz="0" w:space="0" w:color="auto"/>
        <w:bottom w:val="none" w:sz="0" w:space="0" w:color="auto"/>
        <w:right w:val="none" w:sz="0" w:space="0" w:color="auto"/>
      </w:divBdr>
    </w:div>
    <w:div w:id="1854370541">
      <w:bodyDiv w:val="1"/>
      <w:marLeft w:val="0"/>
      <w:marRight w:val="0"/>
      <w:marTop w:val="0"/>
      <w:marBottom w:val="0"/>
      <w:divBdr>
        <w:top w:val="none" w:sz="0" w:space="0" w:color="auto"/>
        <w:left w:val="none" w:sz="0" w:space="0" w:color="auto"/>
        <w:bottom w:val="none" w:sz="0" w:space="0" w:color="auto"/>
        <w:right w:val="none" w:sz="0" w:space="0" w:color="auto"/>
      </w:divBdr>
    </w:div>
    <w:div w:id="1897661531">
      <w:bodyDiv w:val="1"/>
      <w:marLeft w:val="0"/>
      <w:marRight w:val="0"/>
      <w:marTop w:val="0"/>
      <w:marBottom w:val="0"/>
      <w:divBdr>
        <w:top w:val="none" w:sz="0" w:space="0" w:color="auto"/>
        <w:left w:val="none" w:sz="0" w:space="0" w:color="auto"/>
        <w:bottom w:val="none" w:sz="0" w:space="0" w:color="auto"/>
        <w:right w:val="none" w:sz="0" w:space="0" w:color="auto"/>
      </w:divBdr>
      <w:divsChild>
        <w:div w:id="698890997">
          <w:marLeft w:val="0"/>
          <w:marRight w:val="0"/>
          <w:marTop w:val="0"/>
          <w:marBottom w:val="0"/>
          <w:divBdr>
            <w:top w:val="none" w:sz="0" w:space="0" w:color="auto"/>
            <w:left w:val="none" w:sz="0" w:space="0" w:color="auto"/>
            <w:bottom w:val="none" w:sz="0" w:space="0" w:color="auto"/>
            <w:right w:val="none" w:sz="0" w:space="0" w:color="auto"/>
          </w:divBdr>
        </w:div>
        <w:div w:id="1674646639">
          <w:marLeft w:val="0"/>
          <w:marRight w:val="0"/>
          <w:marTop w:val="0"/>
          <w:marBottom w:val="0"/>
          <w:divBdr>
            <w:top w:val="none" w:sz="0" w:space="0" w:color="auto"/>
            <w:left w:val="none" w:sz="0" w:space="0" w:color="auto"/>
            <w:bottom w:val="none" w:sz="0" w:space="0" w:color="auto"/>
            <w:right w:val="none" w:sz="0" w:space="0" w:color="auto"/>
          </w:divBdr>
        </w:div>
        <w:div w:id="1667587969">
          <w:marLeft w:val="0"/>
          <w:marRight w:val="0"/>
          <w:marTop w:val="0"/>
          <w:marBottom w:val="0"/>
          <w:divBdr>
            <w:top w:val="none" w:sz="0" w:space="0" w:color="auto"/>
            <w:left w:val="none" w:sz="0" w:space="0" w:color="auto"/>
            <w:bottom w:val="none" w:sz="0" w:space="0" w:color="auto"/>
            <w:right w:val="none" w:sz="0" w:space="0" w:color="auto"/>
          </w:divBdr>
        </w:div>
      </w:divsChild>
    </w:div>
    <w:div w:id="2029526387">
      <w:bodyDiv w:val="1"/>
      <w:marLeft w:val="0"/>
      <w:marRight w:val="0"/>
      <w:marTop w:val="0"/>
      <w:marBottom w:val="0"/>
      <w:divBdr>
        <w:top w:val="none" w:sz="0" w:space="0" w:color="auto"/>
        <w:left w:val="none" w:sz="0" w:space="0" w:color="auto"/>
        <w:bottom w:val="none" w:sz="0" w:space="0" w:color="auto"/>
        <w:right w:val="none" w:sz="0" w:space="0" w:color="auto"/>
      </w:divBdr>
    </w:div>
    <w:div w:id="2035113098">
      <w:bodyDiv w:val="1"/>
      <w:marLeft w:val="0"/>
      <w:marRight w:val="0"/>
      <w:marTop w:val="0"/>
      <w:marBottom w:val="0"/>
      <w:divBdr>
        <w:top w:val="none" w:sz="0" w:space="0" w:color="auto"/>
        <w:left w:val="none" w:sz="0" w:space="0" w:color="auto"/>
        <w:bottom w:val="none" w:sz="0" w:space="0" w:color="auto"/>
        <w:right w:val="none" w:sz="0" w:space="0" w:color="auto"/>
      </w:divBdr>
      <w:divsChild>
        <w:div w:id="191309378">
          <w:marLeft w:val="0"/>
          <w:marRight w:val="0"/>
          <w:marTop w:val="0"/>
          <w:marBottom w:val="0"/>
          <w:divBdr>
            <w:top w:val="none" w:sz="0" w:space="0" w:color="auto"/>
            <w:left w:val="none" w:sz="0" w:space="0" w:color="auto"/>
            <w:bottom w:val="none" w:sz="0" w:space="0" w:color="auto"/>
            <w:right w:val="none" w:sz="0" w:space="0" w:color="auto"/>
          </w:divBdr>
        </w:div>
        <w:div w:id="938488495">
          <w:marLeft w:val="0"/>
          <w:marRight w:val="0"/>
          <w:marTop w:val="0"/>
          <w:marBottom w:val="0"/>
          <w:divBdr>
            <w:top w:val="none" w:sz="0" w:space="0" w:color="auto"/>
            <w:left w:val="none" w:sz="0" w:space="0" w:color="auto"/>
            <w:bottom w:val="none" w:sz="0" w:space="0" w:color="auto"/>
            <w:right w:val="none" w:sz="0" w:space="0" w:color="auto"/>
          </w:divBdr>
        </w:div>
        <w:div w:id="106854173">
          <w:marLeft w:val="0"/>
          <w:marRight w:val="0"/>
          <w:marTop w:val="0"/>
          <w:marBottom w:val="0"/>
          <w:divBdr>
            <w:top w:val="none" w:sz="0" w:space="0" w:color="auto"/>
            <w:left w:val="none" w:sz="0" w:space="0" w:color="auto"/>
            <w:bottom w:val="none" w:sz="0" w:space="0" w:color="auto"/>
            <w:right w:val="none" w:sz="0" w:space="0" w:color="auto"/>
          </w:divBdr>
        </w:div>
        <w:div w:id="774668184">
          <w:marLeft w:val="0"/>
          <w:marRight w:val="0"/>
          <w:marTop w:val="0"/>
          <w:marBottom w:val="0"/>
          <w:divBdr>
            <w:top w:val="none" w:sz="0" w:space="0" w:color="auto"/>
            <w:left w:val="none" w:sz="0" w:space="0" w:color="auto"/>
            <w:bottom w:val="none" w:sz="0" w:space="0" w:color="auto"/>
            <w:right w:val="none" w:sz="0" w:space="0" w:color="auto"/>
          </w:divBdr>
        </w:div>
        <w:div w:id="525367935">
          <w:marLeft w:val="0"/>
          <w:marRight w:val="0"/>
          <w:marTop w:val="0"/>
          <w:marBottom w:val="0"/>
          <w:divBdr>
            <w:top w:val="none" w:sz="0" w:space="0" w:color="auto"/>
            <w:left w:val="none" w:sz="0" w:space="0" w:color="auto"/>
            <w:bottom w:val="none" w:sz="0" w:space="0" w:color="auto"/>
            <w:right w:val="none" w:sz="0" w:space="0" w:color="auto"/>
          </w:divBdr>
        </w:div>
        <w:div w:id="214852961">
          <w:marLeft w:val="0"/>
          <w:marRight w:val="0"/>
          <w:marTop w:val="0"/>
          <w:marBottom w:val="0"/>
          <w:divBdr>
            <w:top w:val="none" w:sz="0" w:space="0" w:color="auto"/>
            <w:left w:val="none" w:sz="0" w:space="0" w:color="auto"/>
            <w:bottom w:val="none" w:sz="0" w:space="0" w:color="auto"/>
            <w:right w:val="none" w:sz="0" w:space="0" w:color="auto"/>
          </w:divBdr>
        </w:div>
        <w:div w:id="1864436803">
          <w:marLeft w:val="0"/>
          <w:marRight w:val="0"/>
          <w:marTop w:val="0"/>
          <w:marBottom w:val="0"/>
          <w:divBdr>
            <w:top w:val="none" w:sz="0" w:space="0" w:color="auto"/>
            <w:left w:val="none" w:sz="0" w:space="0" w:color="auto"/>
            <w:bottom w:val="none" w:sz="0" w:space="0" w:color="auto"/>
            <w:right w:val="none" w:sz="0" w:space="0" w:color="auto"/>
          </w:divBdr>
        </w:div>
      </w:divsChild>
    </w:div>
    <w:div w:id="2138720279">
      <w:bodyDiv w:val="1"/>
      <w:marLeft w:val="0"/>
      <w:marRight w:val="0"/>
      <w:marTop w:val="0"/>
      <w:marBottom w:val="0"/>
      <w:divBdr>
        <w:top w:val="none" w:sz="0" w:space="0" w:color="auto"/>
        <w:left w:val="none" w:sz="0" w:space="0" w:color="auto"/>
        <w:bottom w:val="none" w:sz="0" w:space="0" w:color="auto"/>
        <w:right w:val="none" w:sz="0" w:space="0" w:color="auto"/>
      </w:divBdr>
      <w:divsChild>
        <w:div w:id="1831213960">
          <w:marLeft w:val="0"/>
          <w:marRight w:val="0"/>
          <w:marTop w:val="0"/>
          <w:marBottom w:val="0"/>
          <w:divBdr>
            <w:top w:val="none" w:sz="0" w:space="0" w:color="auto"/>
            <w:left w:val="none" w:sz="0" w:space="0" w:color="auto"/>
            <w:bottom w:val="none" w:sz="0" w:space="0" w:color="auto"/>
            <w:right w:val="none" w:sz="0" w:space="0" w:color="auto"/>
          </w:divBdr>
        </w:div>
        <w:div w:id="1275750644">
          <w:marLeft w:val="0"/>
          <w:marRight w:val="0"/>
          <w:marTop w:val="0"/>
          <w:marBottom w:val="0"/>
          <w:divBdr>
            <w:top w:val="none" w:sz="0" w:space="0" w:color="auto"/>
            <w:left w:val="none" w:sz="0" w:space="0" w:color="auto"/>
            <w:bottom w:val="none" w:sz="0" w:space="0" w:color="auto"/>
            <w:right w:val="none" w:sz="0" w:space="0" w:color="auto"/>
          </w:divBdr>
        </w:div>
        <w:div w:id="229734021">
          <w:marLeft w:val="0"/>
          <w:marRight w:val="0"/>
          <w:marTop w:val="0"/>
          <w:marBottom w:val="0"/>
          <w:divBdr>
            <w:top w:val="none" w:sz="0" w:space="0" w:color="auto"/>
            <w:left w:val="none" w:sz="0" w:space="0" w:color="auto"/>
            <w:bottom w:val="none" w:sz="0" w:space="0" w:color="auto"/>
            <w:right w:val="none" w:sz="0" w:space="0" w:color="auto"/>
          </w:divBdr>
        </w:div>
        <w:div w:id="1972711741">
          <w:marLeft w:val="0"/>
          <w:marRight w:val="0"/>
          <w:marTop w:val="0"/>
          <w:marBottom w:val="0"/>
          <w:divBdr>
            <w:top w:val="none" w:sz="0" w:space="0" w:color="auto"/>
            <w:left w:val="none" w:sz="0" w:space="0" w:color="auto"/>
            <w:bottom w:val="none" w:sz="0" w:space="0" w:color="auto"/>
            <w:right w:val="none" w:sz="0" w:space="0" w:color="auto"/>
          </w:divBdr>
        </w:div>
        <w:div w:id="69163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BC98A-DB68-4932-8D2B-4D2035F8A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8518</Words>
  <Characters>51109</Characters>
  <Application>Microsoft Office Word</Application>
  <DocSecurity>4</DocSecurity>
  <Lines>425</Lines>
  <Paragraphs>119</Paragraphs>
  <ScaleCrop>false</ScaleCrop>
  <HeadingPairs>
    <vt:vector size="2" baseType="variant">
      <vt:variant>
        <vt:lpstr>Tytuł</vt:lpstr>
      </vt:variant>
      <vt:variant>
        <vt:i4>1</vt:i4>
      </vt:variant>
    </vt:vector>
  </HeadingPairs>
  <TitlesOfParts>
    <vt:vector size="1" baseType="lpstr">
      <vt:lpstr/>
    </vt:vector>
  </TitlesOfParts>
  <Company>Komputronik S.A.</Company>
  <LinksUpToDate>false</LinksUpToDate>
  <CharactersWithSpaces>59508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piohyl</dc:creator>
  <cp:lastModifiedBy>Ilona Maciak</cp:lastModifiedBy>
  <cp:revision>2</cp:revision>
  <cp:lastPrinted>2017-08-22T06:54:00Z</cp:lastPrinted>
  <dcterms:created xsi:type="dcterms:W3CDTF">2017-09-14T13:15:00Z</dcterms:created>
  <dcterms:modified xsi:type="dcterms:W3CDTF">2017-09-14T13:15:00Z</dcterms:modified>
</cp:coreProperties>
</file>